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E" w:rsidRDefault="0088567E" w:rsidP="0088567E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7E" w:rsidRPr="000F60F5" w:rsidRDefault="0088567E" w:rsidP="0088567E">
      <w:pPr>
        <w:pStyle w:val="31"/>
        <w:tabs>
          <w:tab w:val="left" w:pos="851"/>
        </w:tabs>
        <w:ind w:right="0" w:firstLine="0"/>
        <w:jc w:val="both"/>
        <w:rPr>
          <w:b w:val="0"/>
          <w:color w:val="auto"/>
          <w:szCs w:val="28"/>
        </w:rPr>
      </w:pPr>
    </w:p>
    <w:p w:rsidR="0088567E" w:rsidRPr="0097110A" w:rsidRDefault="0088567E" w:rsidP="0088567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88567E" w:rsidRPr="0097110A" w:rsidRDefault="0088567E" w:rsidP="0088567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88567E" w:rsidRPr="00731C8D" w:rsidRDefault="0088567E" w:rsidP="0088567E">
      <w:pPr>
        <w:tabs>
          <w:tab w:val="left" w:pos="84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88567E" w:rsidRPr="0097110A" w:rsidRDefault="0088567E" w:rsidP="0088567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88567E" w:rsidRPr="0097110A" w:rsidRDefault="0088567E" w:rsidP="0088567E">
      <w:pPr>
        <w:pStyle w:val="31"/>
        <w:ind w:right="0" w:firstLine="0"/>
        <w:jc w:val="center"/>
        <w:rPr>
          <w:color w:val="auto"/>
        </w:rPr>
      </w:pPr>
    </w:p>
    <w:p w:rsidR="0088567E" w:rsidRDefault="0088567E" w:rsidP="0088567E">
      <w:pPr>
        <w:pStyle w:val="1"/>
        <w:tabs>
          <w:tab w:val="left" w:pos="0"/>
          <w:tab w:val="left" w:pos="8647"/>
        </w:tabs>
        <w:suppressAutoHyphens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________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___</w:t>
      </w:r>
    </w:p>
    <w:p w:rsidR="0088567E" w:rsidRPr="00AE3B73" w:rsidRDefault="0088567E" w:rsidP="0088567E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</w:t>
      </w:r>
      <w:r w:rsidRPr="00AE3B73">
        <w:rPr>
          <w:rFonts w:ascii="Times New Roman" w:hAnsi="Times New Roman"/>
          <w:b w:val="0"/>
          <w:sz w:val="28"/>
          <w:szCs w:val="28"/>
        </w:rPr>
        <w:t xml:space="preserve"> Красносельское</w:t>
      </w:r>
    </w:p>
    <w:p w:rsidR="00530CC5" w:rsidRDefault="0053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CC5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88567E">
        <w:rPr>
          <w:rFonts w:ascii="Times New Roman" w:eastAsia="Times New Roman" w:hAnsi="Times New Roman" w:cs="Times New Roman"/>
          <w:b/>
          <w:sz w:val="28"/>
        </w:rPr>
        <w:t>Красносельского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Динского района</w:t>
      </w: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906445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</w:t>
      </w:r>
      <w:r>
        <w:rPr>
          <w:rFonts w:ascii="Times New Roman" w:eastAsia="Times New Roman" w:hAnsi="Times New Roman" w:cs="Times New Roman"/>
          <w:sz w:val="28"/>
        </w:rPr>
        <w:t>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</w:t>
      </w:r>
      <w:r>
        <w:rPr>
          <w:rFonts w:ascii="Times New Roman" w:eastAsia="Times New Roman" w:hAnsi="Times New Roman" w:cs="Times New Roman"/>
          <w:sz w:val="28"/>
        </w:rPr>
        <w:t xml:space="preserve">икоррупционной экспертизе нормативных правовых актов и проектов нормативных правовых актов», руководствуясь статьей 65 Устава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п о с т а н о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ю:</w:t>
      </w:r>
    </w:p>
    <w:p w:rsidR="00530CC5" w:rsidRDefault="00906445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проведения антикоррупционной экс</w:t>
      </w:r>
      <w:r>
        <w:rPr>
          <w:rFonts w:ascii="Times New Roman" w:eastAsia="Times New Roman" w:hAnsi="Times New Roman" w:cs="Times New Roman"/>
          <w:sz w:val="28"/>
        </w:rPr>
        <w:t xml:space="preserve">пертизы муниципальных нормативных правовых актов и проектов муниципальных нормативных правовых актов в администрации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(прилагается).</w:t>
      </w:r>
    </w:p>
    <w:p w:rsidR="0088567E" w:rsidRPr="0088567E" w:rsidRDefault="0088567E" w:rsidP="0088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56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8567E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Красносельского сельского поселения Динского района от 28 марта 2011 года № 57 «</w:t>
      </w:r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экспертизе муниципальных правовых актов на коррупциогенность в администрации Красносельского сельского поселения Динского района» и </w:t>
      </w:r>
      <w:r w:rsidRPr="0088567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Красносельского сельского поселения Динского района от 03 декабря 2015 года № 362 «</w:t>
      </w:r>
      <w:r w:rsidRPr="008856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28.03.2011 № 57 «</w:t>
      </w:r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>Об экспертизе</w:t>
      </w:r>
      <w:proofErr w:type="gramEnd"/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правовых актов на коррупциогенность в администрации Красносельского сельского поселения Динского района</w:t>
      </w:r>
      <w:r w:rsidRPr="00885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7E" w:rsidRPr="00E134A1" w:rsidRDefault="0088567E" w:rsidP="0088567E">
      <w:pPr>
        <w:spacing w:after="0" w:line="236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Pr="00E134A1">
        <w:rPr>
          <w:rFonts w:ascii="Times New Roman" w:eastAsia="Times New Roman" w:hAnsi="Times New Roman"/>
          <w:sz w:val="28"/>
        </w:rPr>
        <w:t xml:space="preserve">. </w:t>
      </w:r>
      <w:r w:rsidRPr="00E134A1">
        <w:rPr>
          <w:rFonts w:ascii="Times New Roman" w:hAnsi="Times New Roman"/>
          <w:sz w:val="28"/>
          <w:szCs w:val="28"/>
        </w:rPr>
        <w:t xml:space="preserve">Общему отделу администрации Красносельского сельского поселения Динского района обнародовать настоящее постановление и разместить на </w:t>
      </w:r>
      <w:r w:rsidRPr="00E134A1">
        <w:rPr>
          <w:rFonts w:ascii="Times New Roman" w:hAnsi="Times New Roman"/>
          <w:sz w:val="28"/>
          <w:szCs w:val="28"/>
        </w:rPr>
        <w:lastRenderedPageBreak/>
        <w:t>официальном сайте Красносельского сельского поселения Динского района в информационно-телекоммуникационной сети «Интернет».</w:t>
      </w:r>
    </w:p>
    <w:p w:rsidR="00530CC5" w:rsidRDefault="0088567E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0644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0644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906445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530CC5" w:rsidRDefault="0088567E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0644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после его официального обнародования.</w:t>
      </w: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906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0CC5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  <w:t>М.В. Кныш</w:t>
      </w: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Pr="009858CD" w:rsidRDefault="0088567E" w:rsidP="0088567E">
      <w:pPr>
        <w:pStyle w:val="Style6"/>
        <w:widowControl/>
        <w:spacing w:line="240" w:lineRule="auto"/>
        <w:ind w:left="4962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 xml:space="preserve">ПРИЛОЖЕНИЕ </w:t>
      </w:r>
    </w:p>
    <w:p w:rsidR="0088567E" w:rsidRPr="009858CD" w:rsidRDefault="0088567E" w:rsidP="0088567E">
      <w:pPr>
        <w:pStyle w:val="Style7"/>
        <w:widowControl/>
        <w:spacing w:line="240" w:lineRule="auto"/>
        <w:ind w:left="49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постановлению</w:t>
      </w:r>
      <w:r w:rsidRPr="009858CD">
        <w:rPr>
          <w:rStyle w:val="FontStyle18"/>
          <w:sz w:val="28"/>
          <w:szCs w:val="28"/>
        </w:rPr>
        <w:t xml:space="preserve"> администрации </w:t>
      </w:r>
    </w:p>
    <w:p w:rsidR="0088567E" w:rsidRDefault="0088567E" w:rsidP="0088567E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Красносельского сельского поселения Динского района</w:t>
      </w:r>
      <w:r w:rsidRPr="009858CD">
        <w:rPr>
          <w:sz w:val="28"/>
          <w:szCs w:val="28"/>
        </w:rPr>
        <w:t xml:space="preserve"> </w:t>
      </w:r>
    </w:p>
    <w:p w:rsidR="0088567E" w:rsidRPr="009858CD" w:rsidRDefault="0088567E" w:rsidP="0088567E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 w:rsidRPr="009858CD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______________ № _____</w:t>
      </w: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88567E" w:rsidRDefault="0088567E" w:rsidP="0088567E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88567E">
        <w:rPr>
          <w:rStyle w:val="FontStyle17"/>
          <w:sz w:val="28"/>
          <w:szCs w:val="28"/>
        </w:rPr>
        <w:t>Порядок</w:t>
      </w:r>
    </w:p>
    <w:p w:rsidR="0088567E" w:rsidRPr="0088567E" w:rsidRDefault="0088567E" w:rsidP="0088567E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88567E">
        <w:rPr>
          <w:rStyle w:val="FontStyle17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Pr="0088567E">
        <w:rPr>
          <w:rStyle w:val="FontStyle18"/>
          <w:b/>
          <w:sz w:val="28"/>
          <w:szCs w:val="28"/>
        </w:rPr>
        <w:t>Красносельского сельского поселения Динского района</w:t>
      </w:r>
    </w:p>
    <w:p w:rsidR="0088567E" w:rsidRPr="0088567E" w:rsidRDefault="0088567E" w:rsidP="0088567E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1. Общие положения</w:t>
      </w: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1.1. </w:t>
      </w:r>
      <w:proofErr w:type="gramStart"/>
      <w:r w:rsidRPr="009517F4">
        <w:rPr>
          <w:rStyle w:val="FontStyle18"/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Красносельского сельского поселения Динского района (далее -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9517F4">
        <w:rPr>
          <w:rStyle w:val="FontStyle18"/>
          <w:sz w:val="28"/>
          <w:szCs w:val="28"/>
        </w:rPr>
        <w:t xml:space="preserve"> 26.02.2010 № 96 «Об антикоррупционной экспертизе нормативных правовых актов и проектов нормативных правовых актов» (далее - постановление Правительства РФ № 96).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Красносельского сельского поселения Динского района.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1.3. 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1.4. </w:t>
      </w:r>
      <w:proofErr w:type="gramStart"/>
      <w:r w:rsidRPr="009517F4">
        <w:rPr>
          <w:rStyle w:val="FontStyle18"/>
          <w:sz w:val="28"/>
          <w:szCs w:val="28"/>
        </w:rPr>
        <w:t>Антикоррупционная экспертиза правовых актов и проектов правовых актов, в том числе проектов решений Совета Красносельского сельского поселения Динского района, вносимых главой Красносельского сельского поселения Динского района, проводится отделом по общим и правовым вопросам администрации Красносельского сельского поселения Динского района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</w:t>
      </w:r>
      <w:proofErr w:type="gramEnd"/>
      <w:r w:rsidRPr="009517F4">
        <w:rPr>
          <w:rStyle w:val="FontStyle18"/>
          <w:sz w:val="28"/>
          <w:szCs w:val="28"/>
        </w:rPr>
        <w:t>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1.5. В соответствии с законодательством о противодействии коррупции для целей настоящего Порядка используются следующие основные понятия: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- антикоррупционная экспертиза - специальное исследование правов</w:t>
      </w:r>
      <w:r w:rsidRPr="009517F4">
        <w:rPr>
          <w:rStyle w:val="FontStyle26"/>
          <w:sz w:val="28"/>
          <w:szCs w:val="28"/>
        </w:rPr>
        <w:t xml:space="preserve">ых </w:t>
      </w:r>
      <w:r w:rsidRPr="009517F4">
        <w:rPr>
          <w:rStyle w:val="FontStyle18"/>
          <w:sz w:val="28"/>
          <w:szCs w:val="28"/>
        </w:rPr>
        <w:t>актов (их проектов), в целях выявления в них коррупциогенных факторов и их последующего устранения;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- коррупциогенный фактор - положения правовых актов (их проектов), устанавливающие для правоприменителя необоснованно широкие пределы усмотрения или возможность необоснованного применения исключений </w:t>
      </w:r>
      <w:r w:rsidRPr="009517F4">
        <w:rPr>
          <w:rStyle w:val="FontStyle19"/>
          <w:b w:val="0"/>
          <w:sz w:val="28"/>
          <w:szCs w:val="28"/>
        </w:rPr>
        <w:t xml:space="preserve">из </w:t>
      </w:r>
      <w:r w:rsidRPr="009517F4">
        <w:rPr>
          <w:rStyle w:val="FontStyle18"/>
          <w:sz w:val="28"/>
          <w:szCs w:val="28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1.6.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8567E" w:rsidRPr="009517F4" w:rsidRDefault="0088567E" w:rsidP="009517F4">
      <w:pPr>
        <w:pStyle w:val="Style3"/>
        <w:widowControl/>
        <w:tabs>
          <w:tab w:val="left" w:pos="139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а) широта дискреционных полномочий - отсутствие </w:t>
      </w:r>
      <w:r w:rsidRPr="009517F4">
        <w:rPr>
          <w:rStyle w:val="FontStyle26"/>
          <w:sz w:val="28"/>
          <w:szCs w:val="28"/>
        </w:rPr>
        <w:t>или</w:t>
      </w:r>
      <w:r w:rsidRPr="009517F4">
        <w:rPr>
          <w:rStyle w:val="FontStyle18"/>
          <w:sz w:val="28"/>
          <w:szCs w:val="28"/>
        </w:rPr>
        <w:t xml:space="preserve"> неопределенность сроков, условий или оснований принятия решения, наличи</w:t>
      </w:r>
      <w:r w:rsidRPr="009517F4">
        <w:rPr>
          <w:rStyle w:val="FontStyle26"/>
          <w:sz w:val="28"/>
          <w:szCs w:val="28"/>
        </w:rPr>
        <w:t xml:space="preserve">е </w:t>
      </w:r>
      <w:r w:rsidRPr="009517F4">
        <w:rPr>
          <w:rStyle w:val="FontStyle18"/>
          <w:sz w:val="28"/>
          <w:szCs w:val="28"/>
        </w:rPr>
        <w:t>дублирующих полномочий органов местного самоуправления (их должностны</w:t>
      </w:r>
      <w:r w:rsidRPr="009517F4">
        <w:rPr>
          <w:rStyle w:val="FontStyle26"/>
          <w:sz w:val="28"/>
          <w:szCs w:val="28"/>
        </w:rPr>
        <w:t xml:space="preserve">х </w:t>
      </w:r>
      <w:r w:rsidRPr="009517F4">
        <w:rPr>
          <w:rStyle w:val="FontStyle18"/>
          <w:sz w:val="28"/>
          <w:szCs w:val="28"/>
        </w:rPr>
        <w:t>лиц);</w:t>
      </w:r>
    </w:p>
    <w:p w:rsidR="0088567E" w:rsidRPr="009517F4" w:rsidRDefault="0088567E" w:rsidP="009517F4">
      <w:pPr>
        <w:pStyle w:val="Style13"/>
        <w:widowControl/>
        <w:tabs>
          <w:tab w:val="left" w:pos="1078"/>
        </w:tabs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</w:t>
      </w:r>
    </w:p>
    <w:p w:rsidR="0088567E" w:rsidRPr="009517F4" w:rsidRDefault="0088567E" w:rsidP="009517F4">
      <w:pPr>
        <w:pStyle w:val="Style3"/>
        <w:widowControl/>
        <w:tabs>
          <w:tab w:val="left" w:pos="10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</w:t>
      </w:r>
    </w:p>
    <w:p w:rsidR="0088567E" w:rsidRPr="009517F4" w:rsidRDefault="0088567E" w:rsidP="009517F4">
      <w:pPr>
        <w:pStyle w:val="Style3"/>
        <w:widowControl/>
        <w:tabs>
          <w:tab w:val="left" w:pos="120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чрезмерная свобода подзаконного нормотворчества - наличие бланктеных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88567E" w:rsidRPr="009517F4" w:rsidRDefault="0088567E" w:rsidP="009517F4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д) принятие нормативного правового акта за пределами компетенции - нарушение компетенции органов местного самоуправления (</w:t>
      </w:r>
      <w:r w:rsidR="009A2D14" w:rsidRPr="009517F4">
        <w:rPr>
          <w:rStyle w:val="FontStyle18"/>
          <w:sz w:val="28"/>
          <w:szCs w:val="28"/>
        </w:rPr>
        <w:t xml:space="preserve">их должностных </w:t>
      </w:r>
      <w:r w:rsidRPr="009517F4">
        <w:rPr>
          <w:rStyle w:val="FontStyle18"/>
          <w:sz w:val="28"/>
          <w:szCs w:val="28"/>
        </w:rPr>
        <w:t>лиц) при принятии нормативных правовых актов;</w:t>
      </w:r>
    </w:p>
    <w:p w:rsidR="0088567E" w:rsidRPr="009517F4" w:rsidRDefault="0088567E" w:rsidP="009517F4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8567E" w:rsidRPr="009517F4" w:rsidRDefault="0088567E" w:rsidP="009517F4">
      <w:pPr>
        <w:pStyle w:val="Style3"/>
        <w:widowControl/>
        <w:tabs>
          <w:tab w:val="left" w:pos="11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</w:t>
      </w:r>
      <w:r w:rsidRPr="009517F4">
        <w:rPr>
          <w:rStyle w:val="FontStyle23"/>
          <w:sz w:val="28"/>
          <w:szCs w:val="28"/>
        </w:rPr>
        <w:t xml:space="preserve">и </w:t>
      </w:r>
      <w:r w:rsidRPr="009517F4">
        <w:rPr>
          <w:rStyle w:val="FontStyle18"/>
          <w:sz w:val="28"/>
          <w:szCs w:val="28"/>
        </w:rPr>
        <w:t>лицами) определенных действий либо одного из элементов такого порядка;</w:t>
      </w:r>
    </w:p>
    <w:p w:rsidR="0088567E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spellStart"/>
      <w:r w:rsidRPr="009517F4">
        <w:rPr>
          <w:rStyle w:val="FontStyle18"/>
          <w:sz w:val="28"/>
          <w:szCs w:val="28"/>
        </w:rPr>
        <w:t>з</w:t>
      </w:r>
      <w:proofErr w:type="spellEnd"/>
      <w:r w:rsidRPr="009517F4">
        <w:rPr>
          <w:rStyle w:val="FontStyle18"/>
          <w:sz w:val="28"/>
          <w:szCs w:val="28"/>
        </w:rPr>
        <w:t>) отказ от конкурсных (аукционных) процедур - закрепление административного поряд</w:t>
      </w:r>
      <w:r w:rsidR="00906445">
        <w:rPr>
          <w:rStyle w:val="FontStyle18"/>
          <w:sz w:val="28"/>
          <w:szCs w:val="28"/>
        </w:rPr>
        <w:t>ка предоставления права (блага);</w:t>
      </w:r>
    </w:p>
    <w:p w:rsidR="00906445" w:rsidRPr="009517F4" w:rsidRDefault="00906445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 организаций (их </w:t>
      </w:r>
      <w:proofErr w:type="spellStart"/>
      <w:r>
        <w:rPr>
          <w:rStyle w:val="FontStyle18"/>
          <w:sz w:val="28"/>
          <w:szCs w:val="28"/>
        </w:rPr>
        <w:t>должностынх</w:t>
      </w:r>
      <w:proofErr w:type="spellEnd"/>
      <w:r>
        <w:rPr>
          <w:rStyle w:val="FontStyle18"/>
          <w:sz w:val="28"/>
          <w:szCs w:val="28"/>
        </w:rPr>
        <w:t xml:space="preserve"> лиц) возможность произвольного выбора норм, подлежащих применению в конкретном случае».</w:t>
      </w:r>
    </w:p>
    <w:p w:rsidR="0088567E" w:rsidRPr="009517F4" w:rsidRDefault="0088567E" w:rsidP="009517F4">
      <w:pPr>
        <w:pStyle w:val="Style5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1.7.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8567E" w:rsidRPr="009517F4" w:rsidRDefault="0088567E" w:rsidP="009517F4">
      <w:pPr>
        <w:pStyle w:val="Style3"/>
        <w:widowControl/>
        <w:tabs>
          <w:tab w:val="left" w:pos="12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8567E" w:rsidRPr="009517F4" w:rsidRDefault="0088567E" w:rsidP="009517F4">
      <w:pPr>
        <w:pStyle w:val="Style3"/>
        <w:widowControl/>
        <w:tabs>
          <w:tab w:val="left" w:pos="1042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88567E" w:rsidRPr="009517F4" w:rsidRDefault="0088567E" w:rsidP="009517F4">
      <w:pPr>
        <w:pStyle w:val="Style3"/>
        <w:widowControl/>
        <w:tabs>
          <w:tab w:val="left" w:pos="13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2. Порядок проведения антикоррупционной экспертизы правовых актов</w:t>
      </w:r>
      <w:r>
        <w:rPr>
          <w:rStyle w:val="FontStyle17"/>
          <w:sz w:val="28"/>
          <w:szCs w:val="28"/>
        </w:rPr>
        <w:t>, и</w:t>
      </w:r>
      <w:r w:rsidRPr="009858CD">
        <w:rPr>
          <w:rStyle w:val="FontStyle17"/>
          <w:sz w:val="28"/>
          <w:szCs w:val="28"/>
        </w:rPr>
        <w:t xml:space="preserve"> проектов правовых актов</w:t>
      </w: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2.1. </w:t>
      </w:r>
      <w:r w:rsidRPr="009517F4">
        <w:rPr>
          <w:rStyle w:val="FontStyle18"/>
          <w:sz w:val="28"/>
          <w:szCs w:val="28"/>
        </w:rPr>
        <w:t>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Совета, вносимого главой Красносельского сельского поселения Динского района.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</w:t>
      </w:r>
      <w:r w:rsidRPr="009517F4">
        <w:rPr>
          <w:rStyle w:val="FontStyle26"/>
          <w:sz w:val="28"/>
          <w:szCs w:val="28"/>
        </w:rPr>
        <w:t xml:space="preserve">правовых </w:t>
      </w:r>
      <w:r w:rsidRPr="009517F4">
        <w:rPr>
          <w:rStyle w:val="FontStyle18"/>
          <w:sz w:val="28"/>
          <w:szCs w:val="28"/>
        </w:rPr>
        <w:t>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2.3. Антикоррупционная экспертиза правовых актов и проектов правовых актов проводится при проведении их правовой экспертизы по поручению </w:t>
      </w:r>
      <w:r w:rsidR="009A2D14" w:rsidRPr="009517F4">
        <w:rPr>
          <w:rStyle w:val="FontStyle18"/>
          <w:sz w:val="28"/>
          <w:szCs w:val="28"/>
        </w:rPr>
        <w:t>главного специалиста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 работниками </w:t>
      </w:r>
      <w:r w:rsidR="009A2D14" w:rsidRPr="009517F4">
        <w:rPr>
          <w:rStyle w:val="FontStyle18"/>
          <w:sz w:val="28"/>
          <w:szCs w:val="28"/>
        </w:rPr>
        <w:t>общего отдела</w:t>
      </w:r>
      <w:r w:rsidRPr="009517F4">
        <w:rPr>
          <w:rStyle w:val="FontStyle18"/>
          <w:sz w:val="28"/>
          <w:szCs w:val="28"/>
        </w:rPr>
        <w:t>, не принимавшими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2.4. Срок проведения антикоррупционной экспертизы правовых актов и проектов правовых актов не более трех рабочих дней.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Срок проведения антикоррупционной экспертизы проектов решений Совета, вносимых главой Красносельского сельского поселения Динского района, устанавливается таким образом, чтобы проект решения Совета, вносимый главой, был направлен в Совет в срок, не менее чем за 10 рабочих дней до дня рассмотрения вопроса на сессии Совета. Срок проведения антикоррупционной экспертизы </w:t>
      </w:r>
      <w:r w:rsidR="009A2D14" w:rsidRPr="009517F4">
        <w:rPr>
          <w:rStyle w:val="FontStyle18"/>
          <w:sz w:val="28"/>
          <w:szCs w:val="28"/>
        </w:rPr>
        <w:t>общим отделом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 проекта решения Совета, вносимого главой Красносельского сельского поселения Динского района, </w:t>
      </w:r>
      <w:r w:rsidRPr="009517F4">
        <w:rPr>
          <w:rStyle w:val="FontStyle26"/>
          <w:sz w:val="28"/>
          <w:szCs w:val="28"/>
        </w:rPr>
        <w:t xml:space="preserve">не </w:t>
      </w:r>
      <w:r w:rsidRPr="009517F4">
        <w:rPr>
          <w:rStyle w:val="FontStyle18"/>
          <w:sz w:val="28"/>
          <w:szCs w:val="28"/>
        </w:rPr>
        <w:t>должен превышать трех рабочих дней.</w:t>
      </w:r>
    </w:p>
    <w:p w:rsidR="0088567E" w:rsidRPr="009517F4" w:rsidRDefault="0088567E" w:rsidP="009517F4">
      <w:pPr>
        <w:pStyle w:val="Style1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Все проекты правовых актов, до их подписания главой</w:t>
      </w:r>
      <w:r w:rsidRPr="009517F4">
        <w:rPr>
          <w:rStyle w:val="FontStyle24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 xml:space="preserve">Красносельского сельского поселения Динского района или до направления в </w:t>
      </w:r>
      <w:r w:rsidR="009A2D14" w:rsidRPr="009517F4">
        <w:rPr>
          <w:rStyle w:val="FontStyle18"/>
          <w:sz w:val="28"/>
          <w:szCs w:val="28"/>
        </w:rPr>
        <w:t xml:space="preserve">Совет, </w:t>
      </w:r>
      <w:r w:rsidRPr="009517F4">
        <w:rPr>
          <w:rStyle w:val="FontStyle18"/>
          <w:sz w:val="28"/>
          <w:szCs w:val="28"/>
        </w:rPr>
        <w:t xml:space="preserve">подлежат </w:t>
      </w:r>
      <w:r w:rsidRPr="009517F4">
        <w:rPr>
          <w:rStyle w:val="FontStyle18"/>
          <w:sz w:val="28"/>
          <w:szCs w:val="28"/>
        </w:rPr>
        <w:lastRenderedPageBreak/>
        <w:t>направлению в установленном порядке в прокуратуру Динского района для проведения их антикоррупционной экспертизы.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2.5. </w:t>
      </w:r>
      <w:proofErr w:type="gramStart"/>
      <w:r w:rsidRPr="009517F4">
        <w:rPr>
          <w:rStyle w:val="FontStyle18"/>
          <w:sz w:val="28"/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котором отражаются выявленные при </w:t>
      </w:r>
      <w:r w:rsidRPr="009517F4">
        <w:rPr>
          <w:rStyle w:val="FontStyle26"/>
          <w:sz w:val="28"/>
          <w:szCs w:val="28"/>
        </w:rPr>
        <w:t xml:space="preserve">ее </w:t>
      </w:r>
      <w:r w:rsidRPr="009517F4">
        <w:rPr>
          <w:rStyle w:val="FontStyle18"/>
          <w:sz w:val="28"/>
          <w:szCs w:val="28"/>
        </w:rPr>
        <w:t>проведении коррупциогенные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  <w:proofErr w:type="gramEnd"/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2.6. В заключении могут быть отражены возможные </w:t>
      </w:r>
      <w:r w:rsidRPr="009517F4">
        <w:rPr>
          <w:rStyle w:val="FontStyle26"/>
          <w:sz w:val="28"/>
          <w:szCs w:val="28"/>
        </w:rPr>
        <w:t xml:space="preserve">негативные </w:t>
      </w:r>
      <w:r w:rsidRPr="009517F4">
        <w:rPr>
          <w:rStyle w:val="FontStyle18"/>
          <w:sz w:val="28"/>
          <w:szCs w:val="28"/>
        </w:rPr>
        <w:t>последствия при сохранении в проекте нормативного правового акта выявленных коррупциогенных факторов.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2.7. В заключении могут быть также отражены положения, </w:t>
      </w:r>
      <w:r w:rsidRPr="009517F4">
        <w:rPr>
          <w:rStyle w:val="FontStyle26"/>
          <w:sz w:val="28"/>
          <w:szCs w:val="28"/>
        </w:rPr>
        <w:t xml:space="preserve">не </w:t>
      </w:r>
      <w:r w:rsidRPr="009517F4">
        <w:rPr>
          <w:rStyle w:val="FontStyle18"/>
          <w:sz w:val="28"/>
          <w:szCs w:val="28"/>
        </w:rPr>
        <w:t>относящиеся в соответствии со статьей 5 Закона Краснодарского края от 23 июля 2009 года № 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2.8. 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color w:val="000000" w:themeColor="text1"/>
          <w:sz w:val="28"/>
          <w:szCs w:val="28"/>
        </w:rPr>
        <w:t xml:space="preserve">2.9. </w:t>
      </w:r>
      <w:proofErr w:type="gramStart"/>
      <w:r w:rsidRPr="009517F4">
        <w:rPr>
          <w:rStyle w:val="FontStyle18"/>
          <w:color w:val="000000" w:themeColor="text1"/>
          <w:sz w:val="28"/>
          <w:szCs w:val="28"/>
        </w:rPr>
        <w:t>В случае возникновения разногласий, возникающих при оцен</w:t>
      </w:r>
      <w:r w:rsidRPr="009517F4">
        <w:rPr>
          <w:rStyle w:val="FontStyle26"/>
          <w:color w:val="000000" w:themeColor="text1"/>
          <w:sz w:val="28"/>
          <w:szCs w:val="28"/>
        </w:rPr>
        <w:t xml:space="preserve">ке </w:t>
      </w:r>
      <w:r w:rsidRPr="009517F4">
        <w:rPr>
          <w:rStyle w:val="FontStyle18"/>
          <w:color w:val="000000" w:themeColor="text1"/>
          <w:sz w:val="28"/>
          <w:szCs w:val="28"/>
        </w:rPr>
        <w:t>указанных в заключении коррупциогенных факторов, такие разногласи</w:t>
      </w:r>
      <w:r w:rsidRPr="009517F4">
        <w:rPr>
          <w:rStyle w:val="FontStyle35"/>
          <w:b w:val="0"/>
          <w:i w:val="0"/>
          <w:color w:val="000000" w:themeColor="text1"/>
          <w:sz w:val="28"/>
          <w:szCs w:val="28"/>
        </w:rPr>
        <w:t xml:space="preserve">я </w:t>
      </w:r>
      <w:r w:rsidRPr="009517F4">
        <w:rPr>
          <w:rStyle w:val="FontStyle18"/>
          <w:color w:val="000000" w:themeColor="text1"/>
          <w:sz w:val="28"/>
          <w:szCs w:val="28"/>
        </w:rPr>
        <w:t xml:space="preserve">разрешаются комиссией по урегулированию разногласий, в состав которой входят: </w:t>
      </w:r>
      <w:r w:rsidR="009A2D14" w:rsidRPr="009517F4">
        <w:rPr>
          <w:rStyle w:val="FontStyle18"/>
          <w:color w:val="000000" w:themeColor="text1"/>
          <w:sz w:val="28"/>
          <w:szCs w:val="28"/>
        </w:rPr>
        <w:t>глава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</w:t>
      </w:r>
      <w:r w:rsidR="009A2D14" w:rsidRPr="009517F4">
        <w:rPr>
          <w:rStyle w:val="FontStyle18"/>
          <w:sz w:val="28"/>
          <w:szCs w:val="28"/>
        </w:rPr>
        <w:t>,</w:t>
      </w:r>
      <w:r w:rsidRPr="009517F4">
        <w:rPr>
          <w:rStyle w:val="FontStyle18"/>
          <w:sz w:val="28"/>
          <w:szCs w:val="28"/>
        </w:rPr>
        <w:t xml:space="preserve"> начальник </w:t>
      </w:r>
      <w:r w:rsidR="009A2D14" w:rsidRPr="009517F4">
        <w:rPr>
          <w:rStyle w:val="FontStyle18"/>
          <w:sz w:val="28"/>
          <w:szCs w:val="28"/>
        </w:rPr>
        <w:t>финансового отдела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района, </w:t>
      </w:r>
      <w:r w:rsidR="009A2D14" w:rsidRPr="009517F4">
        <w:rPr>
          <w:rStyle w:val="FontStyle18"/>
          <w:sz w:val="28"/>
          <w:szCs w:val="28"/>
        </w:rPr>
        <w:t>главный специалист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района, регламентированные спорным правовым актом или проектом правового акта.</w:t>
      </w:r>
      <w:proofErr w:type="gramEnd"/>
      <w:r w:rsidRPr="009517F4">
        <w:rPr>
          <w:rStyle w:val="FontStyle18"/>
          <w:sz w:val="28"/>
          <w:szCs w:val="28"/>
        </w:rPr>
        <w:t xml:space="preserve"> Для дачи пояснений</w:t>
      </w:r>
      <w:r w:rsidRPr="009517F4">
        <w:rPr>
          <w:rStyle w:val="FontStyle35"/>
          <w:b w:val="0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>могут привлекаться разработчики этого акта.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По результатам рассмотрения разногласий принимается одно из следующих решений:</w:t>
      </w:r>
    </w:p>
    <w:p w:rsidR="0088567E" w:rsidRPr="009517F4" w:rsidRDefault="0088567E" w:rsidP="009517F4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28"/>
          <w:b w:val="0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а) согласиться с заключением по результатам антикоррупционной экспертизы и направить правовой акт, проект правового акта на доработку </w:t>
      </w:r>
      <w:r w:rsidRPr="009517F4">
        <w:rPr>
          <w:rStyle w:val="FontStyle35"/>
          <w:b w:val="0"/>
          <w:i w:val="0"/>
          <w:sz w:val="28"/>
          <w:szCs w:val="28"/>
        </w:rPr>
        <w:t xml:space="preserve">либо </w:t>
      </w:r>
      <w:r w:rsidRPr="009517F4">
        <w:rPr>
          <w:rStyle w:val="FontStyle18"/>
          <w:sz w:val="28"/>
          <w:szCs w:val="28"/>
        </w:rPr>
        <w:t>для внесения изменений и дополнений;</w:t>
      </w:r>
    </w:p>
    <w:p w:rsidR="0088567E" w:rsidRPr="009517F4" w:rsidRDefault="0088567E" w:rsidP="009517F4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9517F4">
        <w:rPr>
          <w:rStyle w:val="FontStyle18"/>
          <w:sz w:val="28"/>
          <w:szCs w:val="28"/>
        </w:rPr>
        <w:t>б) не согласиться с заключением по результатам антикоррупционной экспертизы и рекомендовать главе Красносельского сельского поселения Динского района утвердить такой акт, а в случае, если это проект решения Совета, вносимого главой Красносельского сельского поселения Динского района, то проект направляется в Совет вместе с заключением и протоколом, оформленном в порядке, предусмотренном пунктом 2.10 настоящего Порядка.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Проект решения Совета, вносимого главой Красносельского сельского поселения Динского района, вместе с заключением по результатам антикоррупционной экспертизы и протоколом, подлежит рассмотрению Советом Красносельского сельского поселения Динского района в порядке, установленном решением Совета Красносельского сельского поселения Динского района;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в) направить правовой акт или проект правового акта для проведения независимой антикоррупционной экспертизы.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2.10. </w:t>
      </w:r>
      <w:proofErr w:type="gramStart"/>
      <w:r w:rsidRPr="009517F4">
        <w:rPr>
          <w:rStyle w:val="FontStyle18"/>
          <w:sz w:val="28"/>
          <w:szCs w:val="28"/>
        </w:rPr>
        <w:t>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в отдел по общим и правовым вопросам администрации Красносельского сельского поселения Динского района, а также специалисту, разработавшему правовой акт, проект правового акта, а в случае необходимости и иным членам комиссии.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2.11. Повторная антикоррупционная экспертиза правовых актов, проектов правовых актов проводится в соответствии с настоящим Порядком.</w:t>
      </w:r>
    </w:p>
    <w:p w:rsidR="0088567E" w:rsidRPr="009517F4" w:rsidRDefault="0088567E" w:rsidP="009517F4">
      <w:pPr>
        <w:pStyle w:val="Style3"/>
        <w:widowControl/>
        <w:tabs>
          <w:tab w:val="left" w:pos="16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2.12. Требование прокурора по результатам проведенной им антикоррупционной экспертизы об изменении или отмене правового акта или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Красносельского сельского поселения Динского района.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Указанное требование может быть обжаловано в установленном порядке.</w:t>
      </w:r>
    </w:p>
    <w:p w:rsidR="0088567E" w:rsidRPr="009858CD" w:rsidRDefault="0088567E" w:rsidP="0088567E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3</w:t>
      </w:r>
      <w:r w:rsidRPr="009858CD">
        <w:rPr>
          <w:rStyle w:val="FontStyle17"/>
          <w:sz w:val="28"/>
          <w:szCs w:val="28"/>
        </w:rPr>
        <w:t>. Порядок размещения материалов, необходимых для проведения антикоррупционной экспертизы, в сети Интернет</w:t>
      </w:r>
    </w:p>
    <w:p w:rsidR="0088567E" w:rsidRPr="009858CD" w:rsidRDefault="0088567E" w:rsidP="0088567E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3.1. Не позднее рабочего дня, следующего за днем направления проекта правового акта в отделы, которые включены в лист согласования проекта правового акта, разработчик проекта правового акта размещает проект правового акта в сети Интернет на официальном сайте администрации Красносельского сель</w:t>
      </w:r>
      <w:r w:rsidR="009517F4" w:rsidRPr="009517F4">
        <w:rPr>
          <w:rStyle w:val="FontStyle18"/>
          <w:sz w:val="28"/>
          <w:szCs w:val="28"/>
        </w:rPr>
        <w:t>ского поселения Динского района</w:t>
      </w:r>
      <w:r w:rsidRPr="009517F4">
        <w:rPr>
          <w:rStyle w:val="FontStyle18"/>
          <w:sz w:val="28"/>
          <w:szCs w:val="28"/>
        </w:rPr>
        <w:t>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9517F4">
        <w:rPr>
          <w:rStyle w:val="FontStyle18"/>
          <w:sz w:val="28"/>
          <w:szCs w:val="28"/>
        </w:rPr>
        <w:t>Данный раздел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правовых актов, проектов правовых актов.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</w:t>
      </w:r>
    </w:p>
    <w:p w:rsidR="0088567E" w:rsidRPr="009517F4" w:rsidRDefault="0088567E" w:rsidP="009517F4">
      <w:pPr>
        <w:pStyle w:val="Style3"/>
        <w:widowControl/>
        <w:tabs>
          <w:tab w:val="left" w:pos="11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дату размещения проекта правового акта, правового акта на официальном сайте в сети Интернет;</w:t>
      </w:r>
    </w:p>
    <w:p w:rsidR="0088567E" w:rsidRPr="009517F4" w:rsidRDefault="0088567E" w:rsidP="009517F4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наименование субъекта правотворческой инициативы, разработавшего проект правового акта, правовой акт;</w:t>
      </w:r>
    </w:p>
    <w:p w:rsidR="0088567E" w:rsidRPr="009517F4" w:rsidRDefault="0088567E" w:rsidP="009517F4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вид, наименование (заголовок) проекта правового акта, правового акта;</w:t>
      </w:r>
    </w:p>
    <w:p w:rsidR="0088567E" w:rsidRPr="009517F4" w:rsidRDefault="0088567E" w:rsidP="009517F4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срок проведения антикоррупционной экспертизы;</w:t>
      </w:r>
    </w:p>
    <w:p w:rsidR="0088567E" w:rsidRPr="009517F4" w:rsidRDefault="0088567E" w:rsidP="009517F4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д) все поступившие, относительно правового акта, проекта правового акта</w:t>
      </w:r>
      <w:r w:rsidRPr="009517F4">
        <w:rPr>
          <w:rStyle w:val="FontStyle30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>заключения независимых экспертов по результатам антикоррупционно</w:t>
      </w:r>
      <w:r w:rsidRPr="009517F4">
        <w:rPr>
          <w:rStyle w:val="FontStyle35"/>
          <w:i w:val="0"/>
          <w:sz w:val="28"/>
          <w:szCs w:val="28"/>
        </w:rPr>
        <w:t xml:space="preserve">й </w:t>
      </w:r>
      <w:r w:rsidRPr="009517F4">
        <w:rPr>
          <w:rStyle w:val="FontStyle18"/>
          <w:sz w:val="28"/>
          <w:szCs w:val="28"/>
        </w:rPr>
        <w:t>экспертизы;</w:t>
      </w:r>
    </w:p>
    <w:p w:rsidR="0088567E" w:rsidRPr="009517F4" w:rsidRDefault="0088567E" w:rsidP="009517F4">
      <w:pPr>
        <w:pStyle w:val="Style3"/>
        <w:widowControl/>
        <w:tabs>
          <w:tab w:val="left" w:pos="1181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е) мотивированные ответы разработчика проекта правового акта, правового акта на экспертные заключения.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3.2. </w:t>
      </w:r>
      <w:proofErr w:type="gramStart"/>
      <w:r w:rsidRPr="009517F4">
        <w:rPr>
          <w:rStyle w:val="FontStyle18"/>
          <w:sz w:val="28"/>
          <w:szCs w:val="28"/>
        </w:rPr>
        <w:t>Независимые эксперты в срок, определенный для проведения независимой экспертизы, направляют свои заключения по ее результатам на соответствующий электронный или почтовый адреса.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 заключени</w:t>
      </w:r>
      <w:proofErr w:type="gramStart"/>
      <w:r w:rsidRPr="009517F4">
        <w:rPr>
          <w:rStyle w:val="FontStyle18"/>
          <w:sz w:val="28"/>
          <w:szCs w:val="28"/>
        </w:rPr>
        <w:t>и</w:t>
      </w:r>
      <w:proofErr w:type="gramEnd"/>
      <w:r w:rsidRPr="009517F4">
        <w:rPr>
          <w:rStyle w:val="FontStyle18"/>
          <w:sz w:val="28"/>
          <w:szCs w:val="28"/>
        </w:rPr>
        <w:t xml:space="preserve"> независимого эксперта должны содержаться следующие сведения:</w:t>
      </w:r>
    </w:p>
    <w:p w:rsidR="0088567E" w:rsidRPr="009517F4" w:rsidRDefault="0088567E" w:rsidP="009517F4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наименования (фамилия, имя, отчество) независимого эксперта;</w:t>
      </w:r>
    </w:p>
    <w:p w:rsidR="0088567E" w:rsidRPr="009517F4" w:rsidRDefault="0088567E" w:rsidP="009517F4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адрес для направления корреспонденции;</w:t>
      </w:r>
    </w:p>
    <w:p w:rsidR="0088567E" w:rsidRPr="009517F4" w:rsidRDefault="0088567E" w:rsidP="009517F4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наименование проекта правового акта, правового акта, на который дается экспертное заключение;</w:t>
      </w:r>
    </w:p>
    <w:p w:rsidR="0088567E" w:rsidRPr="009517F4" w:rsidRDefault="0088567E" w:rsidP="009517F4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7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вывод о наличии либо отсутствии в проекте правового акта, правовом акте коррупциогенных факторов.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 случае</w:t>
      </w:r>
      <w:proofErr w:type="gramStart"/>
      <w:r w:rsidRPr="009517F4">
        <w:rPr>
          <w:rStyle w:val="FontStyle18"/>
          <w:sz w:val="28"/>
          <w:szCs w:val="28"/>
        </w:rPr>
        <w:t>,</w:t>
      </w:r>
      <w:proofErr w:type="gramEnd"/>
      <w:r w:rsidRPr="009517F4">
        <w:rPr>
          <w:rStyle w:val="FontStyle18"/>
          <w:sz w:val="28"/>
          <w:szCs w:val="28"/>
        </w:rPr>
        <w:t xml:space="preserve"> если независимым экспертом делается вывод об обнаружении в проекте правового акта, правовом акте коррупциогенных факторов, заключение по результатам независимой экспертизы должно содержать:</w:t>
      </w:r>
    </w:p>
    <w:p w:rsidR="0088567E" w:rsidRPr="009517F4" w:rsidRDefault="0088567E" w:rsidP="009517F4">
      <w:pPr>
        <w:pStyle w:val="Style3"/>
        <w:widowControl/>
        <w:tabs>
          <w:tab w:val="left" w:pos="10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наименование коррупциогенного фактора в соответствии с методикой;</w:t>
      </w:r>
    </w:p>
    <w:p w:rsidR="0088567E" w:rsidRPr="009517F4" w:rsidRDefault="0088567E" w:rsidP="009517F4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указание на абзац, подпункт, пункт, часть, статью, раздел, глав</w:t>
      </w:r>
      <w:proofErr w:type="gramStart"/>
      <w:r w:rsidRPr="009517F4">
        <w:rPr>
          <w:rStyle w:val="FontStyle18"/>
          <w:sz w:val="28"/>
          <w:szCs w:val="28"/>
          <w:lang w:val="en-US"/>
        </w:rPr>
        <w:t>y</w:t>
      </w:r>
      <w:proofErr w:type="gramEnd"/>
      <w:r w:rsidRPr="009517F4">
        <w:rPr>
          <w:rStyle w:val="FontStyle18"/>
          <w:sz w:val="28"/>
          <w:szCs w:val="28"/>
        </w:rPr>
        <w:t xml:space="preserve"> проекта правового акта, правового акта либо на отсутствие нормы в проекте правового акта, правовом акте, если корруциогенный фактор связан с правовыми пробелами;</w:t>
      </w:r>
    </w:p>
    <w:p w:rsidR="0088567E" w:rsidRPr="009517F4" w:rsidRDefault="0088567E" w:rsidP="009517F4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предложение о способе устранения обнаруженных коррупциогенных факторов.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3.3. Электронные копии поступивших заключений по результатам антикор</w:t>
      </w:r>
      <w:r w:rsidR="009517F4" w:rsidRPr="009517F4">
        <w:rPr>
          <w:rStyle w:val="FontStyle18"/>
          <w:sz w:val="28"/>
          <w:szCs w:val="28"/>
        </w:rPr>
        <w:t>р</w:t>
      </w:r>
      <w:r w:rsidRPr="009517F4">
        <w:rPr>
          <w:rStyle w:val="FontStyle18"/>
          <w:sz w:val="28"/>
          <w:szCs w:val="28"/>
        </w:rPr>
        <w:t>упционной экспертизы правового акта, проекта правового акта независимо от обнаружения в нем коррупциогенных факторов, не позднее рабочего дня, следующего за днем поступления, размещаются для ознакомления в сети Интернет на официальном сайте администрации Красносельского сельского поселения Динского района в разделе, предназначенном для проведения антикоррупционной экспертизы.</w:t>
      </w: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4. Независимая антикоррупционная экспертиза правовых актов и проектов правовых актов</w:t>
      </w: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4.1. </w:t>
      </w:r>
      <w:proofErr w:type="gramStart"/>
      <w:r w:rsidRPr="009517F4">
        <w:rPr>
          <w:rStyle w:val="FontStyle18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 (далее - Правила).</w:t>
      </w:r>
      <w:proofErr w:type="gramEnd"/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4.3. Заключение, составленное по результатам независимой антикоррупционной экспертизы, направляется в администрацию Красносельского сельского поселения Динского района по почте, в виде электронного документа по электронной почте или иным способом.</w:t>
      </w:r>
    </w:p>
    <w:p w:rsidR="0088567E" w:rsidRPr="009517F4" w:rsidRDefault="0088567E" w:rsidP="009517F4">
      <w:pPr>
        <w:spacing w:after="0"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Fonts w:ascii="Times New Roman" w:hAnsi="Times New Roman" w:cs="Times New Roman"/>
          <w:sz w:val="28"/>
          <w:szCs w:val="28"/>
        </w:rPr>
        <w:t xml:space="preserve">4.4. </w:t>
      </w:r>
      <w:r w:rsidRPr="009517F4">
        <w:rPr>
          <w:rStyle w:val="FontStyle18"/>
          <w:sz w:val="28"/>
          <w:szCs w:val="28"/>
        </w:rPr>
        <w:t>Заключение готовится по форме и правилам, установленным настоящим Порядком.</w:t>
      </w:r>
    </w:p>
    <w:p w:rsidR="0088567E" w:rsidRPr="009517F4" w:rsidRDefault="0088567E" w:rsidP="009517F4">
      <w:pPr>
        <w:spacing w:after="0"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4.5.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Красносельского сельского поселения Динского района в тридцатидневный срок со дня его получения. По результатам рассмотрения гражданину или организации, проводившим независимую экспертизу, на</w:t>
      </w:r>
      <w:r w:rsidR="00906445">
        <w:rPr>
          <w:rStyle w:val="FontStyle18"/>
          <w:sz w:val="28"/>
          <w:szCs w:val="28"/>
        </w:rPr>
        <w:t>правляется мотивированный ответ (</w:t>
      </w:r>
      <w:r w:rsidRPr="009517F4">
        <w:rPr>
          <w:rStyle w:val="FontStyle18"/>
          <w:sz w:val="28"/>
          <w:szCs w:val="28"/>
        </w:rPr>
        <w:t xml:space="preserve">за исключением случаев, когда в заключении отсутствует </w:t>
      </w:r>
      <w:r w:rsidR="00906445">
        <w:rPr>
          <w:rStyle w:val="FontStyle18"/>
          <w:sz w:val="28"/>
          <w:szCs w:val="28"/>
        </w:rPr>
        <w:t>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выявленными в нормативном правовом акте или проекте нормативного правового акта коррупциогенных факторов.</w:t>
      </w:r>
    </w:p>
    <w:p w:rsidR="0088567E" w:rsidRPr="009517F4" w:rsidRDefault="0088567E" w:rsidP="009517F4">
      <w:pPr>
        <w:pStyle w:val="Style3"/>
        <w:widowControl/>
        <w:tabs>
          <w:tab w:val="left" w:pos="123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4.6. В случае</w:t>
      </w:r>
      <w:proofErr w:type="gramStart"/>
      <w:r w:rsidRPr="009517F4">
        <w:rPr>
          <w:rStyle w:val="FontStyle18"/>
          <w:sz w:val="28"/>
          <w:szCs w:val="28"/>
        </w:rPr>
        <w:t>,</w:t>
      </w:r>
      <w:proofErr w:type="gramEnd"/>
      <w:r w:rsidRPr="009517F4">
        <w:rPr>
          <w:rStyle w:val="FontStyle18"/>
          <w:sz w:val="28"/>
          <w:szCs w:val="28"/>
        </w:rPr>
        <w:t xml:space="preserve">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</w:t>
      </w:r>
      <w:r w:rsidR="009517F4" w:rsidRPr="009517F4">
        <w:rPr>
          <w:rStyle w:val="FontStyle18"/>
          <w:sz w:val="28"/>
          <w:szCs w:val="28"/>
        </w:rPr>
        <w:t>й срок с указанием</w:t>
      </w:r>
      <w:r w:rsidRPr="009517F4">
        <w:rPr>
          <w:rStyle w:val="FontStyle18"/>
          <w:sz w:val="28"/>
          <w:szCs w:val="28"/>
        </w:rPr>
        <w:t xml:space="preserve"> причин.</w:t>
      </w: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9517F4" w:rsidRDefault="009517F4" w:rsidP="0095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Красносельского </w:t>
      </w: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  <w:t>М.В. Кныш</w:t>
      </w: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Приложение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к Порядку проведения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антикоррупционной экспертизы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и проектов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в администрации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Красносельского сельского поселения Динского</w:t>
      </w:r>
      <w:r w:rsidRPr="009858CD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</w:p>
    <w:p w:rsidR="009517F4" w:rsidRPr="009858CD" w:rsidRDefault="009517F4" w:rsidP="009517F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 xml:space="preserve">Заключение </w:t>
      </w:r>
    </w:p>
    <w:p w:rsidR="009517F4" w:rsidRPr="009858CD" w:rsidRDefault="009517F4" w:rsidP="009517F4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tabs>
          <w:tab w:val="left" w:pos="7938"/>
        </w:tabs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9858CD">
        <w:rPr>
          <w:sz w:val="28"/>
          <w:szCs w:val="28"/>
        </w:rPr>
        <w:t xml:space="preserve">__» __________ </w:t>
      </w:r>
      <w:proofErr w:type="gramStart"/>
      <w:r w:rsidRPr="009858CD">
        <w:rPr>
          <w:sz w:val="28"/>
          <w:szCs w:val="28"/>
        </w:rPr>
        <w:t>г</w:t>
      </w:r>
      <w:proofErr w:type="gramEnd"/>
      <w:r w:rsidRPr="009858CD">
        <w:rPr>
          <w:sz w:val="28"/>
          <w:szCs w:val="28"/>
        </w:rPr>
        <w:t xml:space="preserve">.  </w:t>
      </w:r>
      <w:r w:rsidRPr="009858CD">
        <w:rPr>
          <w:sz w:val="28"/>
          <w:szCs w:val="28"/>
        </w:rPr>
        <w:tab/>
        <w:t>№ ____</w:t>
      </w: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tabs>
          <w:tab w:val="left" w:leader="underscore" w:pos="9271"/>
        </w:tabs>
        <w:spacing w:line="240" w:lineRule="auto"/>
        <w:ind w:firstLine="851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Ф.И.О., должность лица, проводившего антикоррупционную экспертизу ________</w:t>
      </w:r>
      <w:r>
        <w:rPr>
          <w:rStyle w:val="FontStyle32"/>
          <w:sz w:val="28"/>
          <w:szCs w:val="28"/>
        </w:rPr>
        <w:t>_________________________________________________________</w:t>
      </w:r>
      <w:r w:rsidRPr="009858CD">
        <w:rPr>
          <w:rStyle w:val="FontStyle32"/>
          <w:sz w:val="28"/>
          <w:szCs w:val="28"/>
        </w:rPr>
        <w:t>__</w:t>
      </w:r>
    </w:p>
    <w:p w:rsidR="009517F4" w:rsidRPr="009858CD" w:rsidRDefault="00906445" w:rsidP="009517F4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В соответствии с частью </w:t>
      </w:r>
      <w:r w:rsidR="009517F4" w:rsidRPr="009858CD">
        <w:rPr>
          <w:rStyle w:val="FontStyle18"/>
          <w:sz w:val="28"/>
          <w:szCs w:val="28"/>
        </w:rPr>
        <w:t>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</w:t>
      </w:r>
      <w:r w:rsidR="009517F4" w:rsidRPr="009858CD">
        <w:rPr>
          <w:rStyle w:val="FontStyle33"/>
          <w:i w:val="0"/>
          <w:sz w:val="28"/>
          <w:szCs w:val="28"/>
        </w:rPr>
        <w:t xml:space="preserve">и» </w:t>
      </w:r>
      <w:r w:rsidR="009517F4" w:rsidRPr="009858CD">
        <w:rPr>
          <w:rStyle w:val="FontStyle18"/>
          <w:sz w:val="28"/>
          <w:szCs w:val="28"/>
        </w:rPr>
        <w:t>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</w:t>
      </w:r>
      <w:r w:rsidR="009517F4">
        <w:rPr>
          <w:rStyle w:val="FontStyle18"/>
          <w:sz w:val="28"/>
          <w:szCs w:val="28"/>
        </w:rPr>
        <w:t>_________________</w:t>
      </w:r>
      <w:proofErr w:type="gramEnd"/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9517F4" w:rsidRDefault="009517F4" w:rsidP="009517F4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  <w:r>
        <w:rPr>
          <w:rStyle w:val="FontStyle32"/>
          <w:sz w:val="28"/>
          <w:szCs w:val="28"/>
        </w:rPr>
        <w:t xml:space="preserve"> </w:t>
      </w:r>
    </w:p>
    <w:p w:rsidR="009517F4" w:rsidRPr="009858CD" w:rsidRDefault="009517F4" w:rsidP="009517F4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</w:p>
    <w:p w:rsidR="009517F4" w:rsidRPr="009858CD" w:rsidRDefault="009517F4" w:rsidP="009517F4">
      <w:pPr>
        <w:pStyle w:val="Style1"/>
        <w:widowControl/>
        <w:tabs>
          <w:tab w:val="left" w:pos="5813"/>
        </w:tabs>
        <w:spacing w:line="240" w:lineRule="auto"/>
        <w:jc w:val="both"/>
        <w:rPr>
          <w:rStyle w:val="FontStyle18"/>
          <w:sz w:val="28"/>
          <w:szCs w:val="28"/>
        </w:rPr>
      </w:pPr>
      <w:r w:rsidRPr="009858CD">
        <w:rPr>
          <w:rStyle w:val="FontStyle34"/>
          <w:sz w:val="28"/>
          <w:szCs w:val="28"/>
        </w:rPr>
        <w:t xml:space="preserve">в </w:t>
      </w:r>
      <w:r w:rsidRPr="009858CD">
        <w:rPr>
          <w:rStyle w:val="FontStyle18"/>
          <w:sz w:val="28"/>
          <w:szCs w:val="28"/>
        </w:rPr>
        <w:t xml:space="preserve">целях выявления </w:t>
      </w:r>
      <w:r>
        <w:rPr>
          <w:rStyle w:val="FontStyle34"/>
          <w:sz w:val="28"/>
          <w:szCs w:val="28"/>
        </w:rPr>
        <w:t>в</w:t>
      </w:r>
      <w:r w:rsidRPr="009858CD">
        <w:rPr>
          <w:rStyle w:val="FontStyle34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нем коррупциогенных факторов и их последующего устранения.</w:t>
      </w:r>
    </w:p>
    <w:p w:rsidR="009517F4" w:rsidRPr="009858CD" w:rsidRDefault="009517F4" w:rsidP="009517F4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sz w:val="28"/>
          <w:szCs w:val="28"/>
        </w:rPr>
        <w:t>Вариант 1: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gramStart"/>
      <w:r>
        <w:rPr>
          <w:rStyle w:val="FontStyle18"/>
          <w:sz w:val="28"/>
          <w:szCs w:val="28"/>
        </w:rPr>
        <w:t>представленном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9858CD">
        <w:rPr>
          <w:sz w:val="28"/>
          <w:szCs w:val="28"/>
        </w:rPr>
        <w:t>___________________________________________________</w:t>
      </w:r>
    </w:p>
    <w:p w:rsidR="009517F4" w:rsidRPr="009858CD" w:rsidRDefault="009517F4" w:rsidP="009517F4">
      <w:pPr>
        <w:pStyle w:val="Style2"/>
        <w:widowControl/>
        <w:tabs>
          <w:tab w:val="left" w:leader="underscore" w:pos="8357"/>
        </w:tabs>
        <w:spacing w:line="240" w:lineRule="auto"/>
        <w:ind w:firstLine="851"/>
        <w:rPr>
          <w:rStyle w:val="FontStyle28"/>
          <w:b w:val="0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  <w:r w:rsidRPr="009858CD">
        <w:rPr>
          <w:rStyle w:val="FontStyle18"/>
          <w:sz w:val="28"/>
          <w:szCs w:val="28"/>
        </w:rPr>
        <w:t>коррупциогенные факторы не выявлены.</w:t>
      </w:r>
    </w:p>
    <w:p w:rsidR="009517F4" w:rsidRPr="009858CD" w:rsidRDefault="009517F4" w:rsidP="009517F4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sz w:val="28"/>
          <w:szCs w:val="28"/>
        </w:rPr>
        <w:t>Вариант 2: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</w:t>
      </w:r>
      <w:proofErr w:type="gramStart"/>
      <w:r w:rsidRPr="009858CD">
        <w:rPr>
          <w:rStyle w:val="FontStyle18"/>
          <w:sz w:val="28"/>
          <w:szCs w:val="28"/>
        </w:rPr>
        <w:t>представленном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9858CD">
        <w:rPr>
          <w:sz w:val="28"/>
          <w:szCs w:val="28"/>
        </w:rPr>
        <w:t>____________________________________________________</w:t>
      </w:r>
    </w:p>
    <w:p w:rsidR="009517F4" w:rsidRPr="009858CD" w:rsidRDefault="009517F4" w:rsidP="009517F4">
      <w:pPr>
        <w:pStyle w:val="Style2"/>
        <w:widowControl/>
        <w:tabs>
          <w:tab w:val="left" w:leader="underscore" w:pos="8520"/>
        </w:tabs>
        <w:spacing w:line="240" w:lineRule="auto"/>
        <w:ind w:firstLine="851"/>
        <w:rPr>
          <w:rStyle w:val="FontStyle18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t>(реквизиты муниципального нормативного правового акта или проект муниципального нормативного правового акта)</w:t>
      </w:r>
      <w:r w:rsidRPr="009858CD">
        <w:rPr>
          <w:rStyle w:val="FontStyle18"/>
          <w:sz w:val="28"/>
          <w:szCs w:val="28"/>
        </w:rPr>
        <w:t xml:space="preserve"> выявлены следующие коррупциогенные факторы: ______</w:t>
      </w:r>
      <w:r>
        <w:rPr>
          <w:rStyle w:val="FontStyle18"/>
          <w:sz w:val="28"/>
          <w:szCs w:val="28"/>
        </w:rPr>
        <w:t>_____________________________</w:t>
      </w:r>
      <w:r w:rsidRPr="009858CD">
        <w:rPr>
          <w:rStyle w:val="FontStyle18"/>
          <w:sz w:val="28"/>
          <w:szCs w:val="28"/>
        </w:rPr>
        <w:t>________.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целях устранения выявленных коррупциогенных факторов предлагается </w:t>
      </w:r>
      <w:r w:rsidRPr="009858CD">
        <w:rPr>
          <w:sz w:val="28"/>
          <w:szCs w:val="28"/>
        </w:rPr>
        <w:t>____________________________________________________________________</w:t>
      </w:r>
    </w:p>
    <w:p w:rsidR="009517F4" w:rsidRPr="009858CD" w:rsidRDefault="009517F4" w:rsidP="009517F4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 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:rsidR="009517F4" w:rsidRPr="009858CD" w:rsidRDefault="009517F4" w:rsidP="009517F4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9517F4" w:rsidRPr="009858CD" w:rsidRDefault="009517F4" w:rsidP="009517F4">
      <w:pPr>
        <w:pStyle w:val="Style8"/>
        <w:widowControl/>
        <w:tabs>
          <w:tab w:val="left" w:pos="6031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(наименование должностного лица)  </w:t>
      </w:r>
      <w:r>
        <w:rPr>
          <w:rStyle w:val="FontStyle32"/>
          <w:sz w:val="28"/>
          <w:szCs w:val="28"/>
        </w:rPr>
        <w:t xml:space="preserve">                  </w:t>
      </w:r>
      <w:r w:rsidRPr="009858CD">
        <w:rPr>
          <w:rStyle w:val="FontStyle32"/>
          <w:sz w:val="28"/>
          <w:szCs w:val="28"/>
        </w:rPr>
        <w:t>(подпись должностного лица)</w:t>
      </w:r>
    </w:p>
    <w:p w:rsidR="009517F4" w:rsidRPr="009858CD" w:rsidRDefault="009517F4" w:rsidP="009517F4">
      <w:pPr>
        <w:rPr>
          <w:sz w:val="28"/>
          <w:szCs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9517F4" w:rsidSect="009A2D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C5"/>
    <w:rsid w:val="00530CC5"/>
    <w:rsid w:val="0088567E"/>
    <w:rsid w:val="00906445"/>
    <w:rsid w:val="009517F4"/>
    <w:rsid w:val="009A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5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67E"/>
    <w:rPr>
      <w:rFonts w:ascii="Arial" w:hAnsi="Arial" w:cs="Arial"/>
      <w:b/>
      <w:bCs/>
      <w:color w:val="26282F"/>
      <w:sz w:val="24"/>
      <w:szCs w:val="24"/>
    </w:rPr>
  </w:style>
  <w:style w:type="paragraph" w:customStyle="1" w:styleId="31">
    <w:name w:val="Основной текст с отступом 31"/>
    <w:basedOn w:val="a"/>
    <w:rsid w:val="0088567E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7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8567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1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8567E"/>
    <w:pPr>
      <w:widowControl w:val="0"/>
      <w:autoSpaceDE w:val="0"/>
      <w:autoSpaceDN w:val="0"/>
      <w:adjustRightInd w:val="0"/>
      <w:spacing w:after="0" w:line="306" w:lineRule="exact"/>
      <w:ind w:firstLine="8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8567E"/>
    <w:pPr>
      <w:widowControl w:val="0"/>
      <w:autoSpaceDE w:val="0"/>
      <w:autoSpaceDN w:val="0"/>
      <w:adjustRightInd w:val="0"/>
      <w:spacing w:after="0" w:line="6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567E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567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85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8567E"/>
    <w:pPr>
      <w:widowControl w:val="0"/>
      <w:autoSpaceDE w:val="0"/>
      <w:autoSpaceDN w:val="0"/>
      <w:adjustRightInd w:val="0"/>
      <w:spacing w:after="0" w:line="348" w:lineRule="exact"/>
      <w:ind w:hanging="11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6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856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567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88567E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88567E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88567E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88567E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88567E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88567E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88567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88567E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5">
    <w:name w:val="Font Style35"/>
    <w:basedOn w:val="a0"/>
    <w:uiPriority w:val="99"/>
    <w:rsid w:val="008856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17F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5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517F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517F4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9517F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2019-08-02T14:26:00Z</dcterms:created>
  <dcterms:modified xsi:type="dcterms:W3CDTF">2019-08-02T14:26:00Z</dcterms:modified>
</cp:coreProperties>
</file>