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62247" w14:textId="66ECE0BD" w:rsidR="00CA1D9A" w:rsidRDefault="00B4777F" w:rsidP="00B4777F">
      <w:pPr>
        <w:widowControl w:val="0"/>
        <w:tabs>
          <w:tab w:val="left" w:pos="1305"/>
          <w:tab w:val="center" w:pos="6686"/>
        </w:tab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noProof/>
          <w:sz w:val="24"/>
          <w:szCs w:val="24"/>
          <w:lang w:eastAsia="ru-RU"/>
        </w:rPr>
        <w:drawing>
          <wp:anchor distT="0" distB="0" distL="114300" distR="114300" simplePos="0" relativeHeight="251736064" behindDoc="0" locked="0" layoutInCell="1" allowOverlap="1" wp14:anchorId="1ED2A593" wp14:editId="40B99525">
            <wp:simplePos x="898634" y="804041"/>
            <wp:positionH relativeFrom="margin">
              <wp:align>right</wp:align>
            </wp:positionH>
            <wp:positionV relativeFrom="margin">
              <wp:align>center</wp:align>
            </wp:positionV>
            <wp:extent cx="6503582" cy="10163954"/>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03582" cy="10163954"/>
                    </a:xfrm>
                    <a:prstGeom prst="rect">
                      <a:avLst/>
                    </a:prstGeom>
                    <a:noFill/>
                    <a:ln w="9525">
                      <a:noFill/>
                      <a:miter lim="800000"/>
                      <a:headEnd/>
                      <a:tailEnd/>
                    </a:ln>
                  </pic:spPr>
                </pic:pic>
              </a:graphicData>
            </a:graphic>
          </wp:anchor>
        </w:drawing>
      </w:r>
      <w:bookmarkStart w:id="0" w:name="_Hlk186027581"/>
      <w:bookmarkStart w:id="1" w:name="_Toc191054523"/>
      <w:bookmarkEnd w:id="0"/>
    </w:p>
    <w:p w14:paraId="0BB622F9" w14:textId="77777777" w:rsidR="00CA1D9A" w:rsidRDefault="00811EC4">
      <w:pPr>
        <w:widowControl w:val="0"/>
        <w:tabs>
          <w:tab w:val="left" w:pos="1305"/>
          <w:tab w:val="center" w:pos="668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Раздел 1.</w:t>
      </w:r>
    </w:p>
    <w:p w14:paraId="65686712" w14:textId="77777777" w:rsidR="00CA1D9A" w:rsidRDefault="00811EC4">
      <w:pPr>
        <w:pStyle w:val="1"/>
        <w:tabs>
          <w:tab w:val="left" w:pos="851"/>
          <w:tab w:val="left" w:pos="4781"/>
        </w:tabs>
        <w:jc w:val="center"/>
        <w:rPr>
          <w:sz w:val="24"/>
          <w:szCs w:val="24"/>
        </w:rPr>
      </w:pPr>
      <w:r>
        <w:rPr>
          <w:sz w:val="24"/>
          <w:szCs w:val="24"/>
        </w:rPr>
        <w:t xml:space="preserve"> Общие сведения</w:t>
      </w:r>
      <w:bookmarkEnd w:id="1"/>
    </w:p>
    <w:p w14:paraId="71471BB7" w14:textId="77777777" w:rsidR="00CA1D9A" w:rsidRDefault="00811EC4">
      <w:pPr>
        <w:pStyle w:val="1"/>
        <w:numPr>
          <w:ilvl w:val="1"/>
          <w:numId w:val="1"/>
        </w:numPr>
        <w:tabs>
          <w:tab w:val="left" w:pos="567"/>
          <w:tab w:val="left" w:pos="851"/>
          <w:tab w:val="left" w:pos="1134"/>
        </w:tabs>
        <w:spacing w:before="61"/>
        <w:ind w:left="0" w:firstLine="567"/>
        <w:jc w:val="both"/>
        <w:rPr>
          <w:sz w:val="24"/>
          <w:szCs w:val="24"/>
        </w:rPr>
      </w:pPr>
      <w:bookmarkStart w:id="2" w:name="_Toc191054524"/>
      <w:r>
        <w:rPr>
          <w:sz w:val="24"/>
          <w:szCs w:val="24"/>
        </w:rPr>
        <w:t>Основные положения разработки (актуализации) порядка (плана) действий по ликвидации последствий аварийных ситуаций в сфере теплоснабжения.</w:t>
      </w:r>
      <w:bookmarkEnd w:id="2"/>
    </w:p>
    <w:p w14:paraId="4FFF3730" w14:textId="77777777" w:rsidR="00CA1D9A" w:rsidRDefault="00CA1D9A">
      <w:pPr>
        <w:pStyle w:val="1"/>
        <w:tabs>
          <w:tab w:val="left" w:pos="567"/>
          <w:tab w:val="left" w:pos="851"/>
          <w:tab w:val="left" w:pos="1134"/>
        </w:tabs>
        <w:spacing w:before="61"/>
        <w:ind w:left="567"/>
        <w:jc w:val="both"/>
        <w:rPr>
          <w:sz w:val="24"/>
          <w:szCs w:val="24"/>
        </w:rPr>
      </w:pPr>
    </w:p>
    <w:p w14:paraId="0CF50215" w14:textId="77777777" w:rsidR="00CA1D9A" w:rsidRDefault="00811EC4">
      <w:pPr>
        <w:pStyle w:val="2"/>
        <w:numPr>
          <w:ilvl w:val="2"/>
          <w:numId w:val="1"/>
        </w:numPr>
        <w:tabs>
          <w:tab w:val="left" w:pos="1134"/>
        </w:tabs>
        <w:spacing w:line="276" w:lineRule="auto"/>
        <w:ind w:left="0" w:firstLine="567"/>
        <w:jc w:val="both"/>
        <w:rPr>
          <w:rFonts w:ascii="Times New Roman" w:hAnsi="Times New Roman" w:cs="Times New Roman"/>
          <w:b/>
          <w:color w:val="auto"/>
          <w:sz w:val="24"/>
          <w:szCs w:val="24"/>
        </w:rPr>
      </w:pPr>
      <w:bookmarkStart w:id="3" w:name="_Toc191054525"/>
      <w:r>
        <w:rPr>
          <w:rFonts w:ascii="Times New Roman" w:hAnsi="Times New Roman" w:cs="Times New Roman"/>
          <w:b/>
          <w:color w:val="auto"/>
          <w:sz w:val="24"/>
          <w:szCs w:val="24"/>
        </w:rPr>
        <w:t>Общие положения</w:t>
      </w:r>
      <w:bookmarkEnd w:id="3"/>
    </w:p>
    <w:p w14:paraId="2E5DAAB5" w14:textId="53649EA4" w:rsidR="00CA1D9A" w:rsidRDefault="00811EC4">
      <w:pPr>
        <w:pStyle w:val="af1"/>
        <w:spacing w:line="276" w:lineRule="auto"/>
        <w:ind w:firstLine="567"/>
        <w:jc w:val="both"/>
        <w:rPr>
          <w:sz w:val="24"/>
          <w:szCs w:val="24"/>
        </w:rPr>
      </w:pPr>
      <w:r>
        <w:rPr>
          <w:sz w:val="24"/>
          <w:szCs w:val="24"/>
        </w:rPr>
        <w:t xml:space="preserve">1.1.1.1. Настоящий «Порядок (план) действий по ликвидации последствий аварийных ситуаций в сфере теплоснабжения </w:t>
      </w:r>
      <w:r w:rsidR="00B578E2">
        <w:rPr>
          <w:sz w:val="24"/>
          <w:szCs w:val="24"/>
        </w:rPr>
        <w:t xml:space="preserve">(далее – Порядок) </w:t>
      </w:r>
      <w:r>
        <w:rPr>
          <w:sz w:val="24"/>
          <w:szCs w:val="24"/>
        </w:rPr>
        <w:t xml:space="preserve">в </w:t>
      </w:r>
      <w:r w:rsidR="00F606F2">
        <w:rPr>
          <w:sz w:val="24"/>
          <w:szCs w:val="24"/>
        </w:rPr>
        <w:t xml:space="preserve">муниципальном образовании </w:t>
      </w:r>
      <w:r w:rsidR="00B47957">
        <w:rPr>
          <w:sz w:val="24"/>
          <w:szCs w:val="24"/>
        </w:rPr>
        <w:t>Красносельско</w:t>
      </w:r>
      <w:r w:rsidR="00B578E2">
        <w:rPr>
          <w:sz w:val="24"/>
          <w:szCs w:val="24"/>
        </w:rPr>
        <w:t>е</w:t>
      </w:r>
      <w:r w:rsidR="00B47957">
        <w:rPr>
          <w:sz w:val="24"/>
          <w:szCs w:val="24"/>
        </w:rPr>
        <w:t xml:space="preserve"> се</w:t>
      </w:r>
      <w:r w:rsidR="007E1949">
        <w:rPr>
          <w:sz w:val="24"/>
          <w:szCs w:val="24"/>
        </w:rPr>
        <w:t>льско</w:t>
      </w:r>
      <w:r w:rsidR="00B578E2">
        <w:rPr>
          <w:sz w:val="24"/>
          <w:szCs w:val="24"/>
        </w:rPr>
        <w:t>е</w:t>
      </w:r>
      <w:r w:rsidR="007E1949">
        <w:rPr>
          <w:sz w:val="24"/>
          <w:szCs w:val="24"/>
        </w:rPr>
        <w:t xml:space="preserve"> поселени</w:t>
      </w:r>
      <w:r w:rsidR="00B578E2">
        <w:rPr>
          <w:sz w:val="24"/>
          <w:szCs w:val="24"/>
        </w:rPr>
        <w:t>е</w:t>
      </w:r>
      <w:r w:rsidR="007E1949">
        <w:rPr>
          <w:sz w:val="24"/>
          <w:szCs w:val="24"/>
        </w:rPr>
        <w:t xml:space="preserve"> Динского </w:t>
      </w:r>
      <w:r>
        <w:rPr>
          <w:sz w:val="24"/>
          <w:szCs w:val="24"/>
        </w:rPr>
        <w:t>муниципальн</w:t>
      </w:r>
      <w:r w:rsidR="007E1949">
        <w:rPr>
          <w:sz w:val="24"/>
          <w:szCs w:val="24"/>
        </w:rPr>
        <w:t xml:space="preserve">ого </w:t>
      </w:r>
      <w:r>
        <w:rPr>
          <w:sz w:val="24"/>
          <w:szCs w:val="24"/>
        </w:rPr>
        <w:t>район</w:t>
      </w:r>
      <w:r w:rsidR="007E1949">
        <w:rPr>
          <w:sz w:val="24"/>
          <w:szCs w:val="24"/>
        </w:rPr>
        <w:t>а</w:t>
      </w:r>
      <w:r>
        <w:rPr>
          <w:sz w:val="24"/>
          <w:szCs w:val="24"/>
          <w:lang w:eastAsia="ru-RU"/>
        </w:rPr>
        <w:t xml:space="preserve"> Краснодарского края </w:t>
      </w:r>
      <w:r w:rsidR="00B578E2">
        <w:rPr>
          <w:sz w:val="24"/>
          <w:szCs w:val="24"/>
          <w:lang w:eastAsia="ru-RU"/>
        </w:rPr>
        <w:t xml:space="preserve">(далее – муниципальное образование) </w:t>
      </w:r>
      <w:r>
        <w:rPr>
          <w:sz w:val="24"/>
          <w:szCs w:val="24"/>
        </w:rPr>
        <w:t>разработан во исполнение требований пункта 1 части 3 статьи 20 Федерального закона от 27.07.2010 № 190-ФЗ «О теплоснабжении», с учетом положений:</w:t>
      </w:r>
    </w:p>
    <w:p w14:paraId="5A6ABBBE" w14:textId="77777777" w:rsidR="00CA1D9A" w:rsidRDefault="00811EC4">
      <w:pPr>
        <w:pStyle w:val="afa"/>
        <w:spacing w:beforeAutospacing="0" w:after="0" w:afterAutospacing="0" w:line="276" w:lineRule="auto"/>
        <w:ind w:firstLine="567"/>
        <w:rPr>
          <w:lang w:eastAsia="en-US"/>
        </w:rPr>
      </w:pPr>
      <w:r>
        <w:rPr>
          <w:lang w:eastAsia="en-US"/>
        </w:rPr>
        <w:t>- Федерального закона от 06.10.2003 № 131-ФЗ «Об общих принципах организации местного самоуправления в Российской Федерации»;</w:t>
      </w:r>
    </w:p>
    <w:p w14:paraId="4BB147A2" w14:textId="77777777" w:rsidR="00CA1D9A" w:rsidRDefault="00811EC4">
      <w:pPr>
        <w:pStyle w:val="afa"/>
        <w:spacing w:beforeAutospacing="0" w:after="0" w:afterAutospacing="0" w:line="276" w:lineRule="auto"/>
        <w:ind w:firstLine="567"/>
        <w:rPr>
          <w:lang w:eastAsia="en-US"/>
        </w:rPr>
      </w:pPr>
      <w:r>
        <w:rPr>
          <w:lang w:eastAsia="en-US"/>
        </w:rPr>
        <w:t>- Федерального закона от 27.07.2006 №149-ФЗ «Об информации, информационных технологиях и о защите информации»;</w:t>
      </w:r>
    </w:p>
    <w:p w14:paraId="6B15E2FF" w14:textId="77777777" w:rsidR="00CA1D9A" w:rsidRDefault="00811EC4">
      <w:pPr>
        <w:pStyle w:val="afa"/>
        <w:spacing w:beforeAutospacing="0" w:after="0" w:afterAutospacing="0" w:line="276" w:lineRule="auto"/>
        <w:ind w:firstLine="567"/>
        <w:rPr>
          <w:lang w:eastAsia="en-US"/>
        </w:rPr>
      </w:pPr>
      <w:r>
        <w:rPr>
          <w:lang w:eastAsia="en-US"/>
        </w:rPr>
        <w:t>-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41B245FA" w14:textId="77777777" w:rsidR="00CA1D9A" w:rsidRDefault="00811EC4">
      <w:pPr>
        <w:pStyle w:val="afa"/>
        <w:spacing w:beforeAutospacing="0" w:after="0" w:afterAutospacing="0" w:line="276" w:lineRule="auto"/>
        <w:ind w:firstLine="567"/>
        <w:rPr>
          <w:lang w:eastAsia="en-US"/>
        </w:rPr>
      </w:pPr>
      <w:r>
        <w:rPr>
          <w:lang w:eastAsia="en-US"/>
        </w:rPr>
        <w:t xml:space="preserve">- постановления Правительства Российской Федерации от 22.02.2012 № 154                              </w:t>
      </w:r>
      <w:proofErr w:type="gramStart"/>
      <w:r>
        <w:rPr>
          <w:lang w:eastAsia="en-US"/>
        </w:rPr>
        <w:t xml:space="preserve">   «</w:t>
      </w:r>
      <w:proofErr w:type="gramEnd"/>
      <w:r>
        <w:rPr>
          <w:lang w:eastAsia="en-US"/>
        </w:rPr>
        <w:t>О требованиях к схемам теплоснабжения, порядку их разработки и утверждения»;</w:t>
      </w:r>
    </w:p>
    <w:p w14:paraId="6F334CAD" w14:textId="77777777" w:rsidR="00CA1D9A" w:rsidRDefault="00811EC4">
      <w:pPr>
        <w:pStyle w:val="afa"/>
        <w:spacing w:beforeAutospacing="0" w:after="0" w:afterAutospacing="0" w:line="276" w:lineRule="auto"/>
        <w:ind w:firstLine="567"/>
        <w:rPr>
          <w:lang w:eastAsia="en-US"/>
        </w:rPr>
      </w:pPr>
      <w:r>
        <w:rPr>
          <w:lang w:eastAsia="en-US"/>
        </w:rPr>
        <w:t>- постановления Правительства Российской Федерации от 16.05.2014 № 452 «Правила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w:t>
      </w:r>
    </w:p>
    <w:p w14:paraId="1E118648" w14:textId="77777777" w:rsidR="00CA1D9A" w:rsidRDefault="00811EC4">
      <w:pPr>
        <w:pStyle w:val="afa"/>
        <w:spacing w:beforeAutospacing="0" w:after="0" w:afterAutospacing="0" w:line="276" w:lineRule="auto"/>
        <w:ind w:firstLine="567"/>
        <w:rPr>
          <w:lang w:eastAsia="en-US"/>
        </w:rPr>
      </w:pPr>
      <w:r>
        <w:rPr>
          <w:lang w:eastAsia="en-US"/>
        </w:rPr>
        <w:t xml:space="preserve">- приказа Министерства энергетики Российской Федерации от 14.05.2025 № 511                          </w:t>
      </w:r>
      <w:proofErr w:type="gramStart"/>
      <w:r>
        <w:rPr>
          <w:lang w:eastAsia="en-US"/>
        </w:rPr>
        <w:t xml:space="preserve">   «</w:t>
      </w:r>
      <w:proofErr w:type="gramEnd"/>
      <w:r>
        <w:rPr>
          <w:lang w:eastAsia="en-US"/>
        </w:rPr>
        <w:t xml:space="preserve">Об утверждении правил технической эксплуатации объектов теплоснабжения и </w:t>
      </w:r>
      <w:proofErr w:type="spellStart"/>
      <w:r>
        <w:rPr>
          <w:lang w:eastAsia="en-US"/>
        </w:rPr>
        <w:t>теплопотребляющих</w:t>
      </w:r>
      <w:proofErr w:type="spellEnd"/>
      <w:r>
        <w:rPr>
          <w:lang w:eastAsia="en-US"/>
        </w:rPr>
        <w:t xml:space="preserve"> установок»;</w:t>
      </w:r>
    </w:p>
    <w:p w14:paraId="21592E55" w14:textId="77777777" w:rsidR="00CA1D9A" w:rsidRDefault="00811EC4">
      <w:pPr>
        <w:pStyle w:val="afa"/>
        <w:spacing w:beforeAutospacing="0" w:after="0" w:afterAutospacing="0" w:line="276" w:lineRule="auto"/>
        <w:ind w:firstLine="567"/>
      </w:pPr>
      <w:r>
        <w:rPr>
          <w:lang w:eastAsia="en-US"/>
        </w:rPr>
        <w:t>-</w:t>
      </w:r>
      <w:r>
        <w:t xml:space="preserve"> приказа Министерства энергетики Российской Федерации от 13.11.2024 № 2234                        </w:t>
      </w:r>
      <w:proofErr w:type="gramStart"/>
      <w:r>
        <w:t xml:space="preserve">   «</w:t>
      </w:r>
      <w:proofErr w:type="gramEnd"/>
      <w:r>
        <w:t>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14:paraId="755332DD" w14:textId="77777777" w:rsidR="00CA1D9A" w:rsidRDefault="00811EC4">
      <w:pPr>
        <w:pStyle w:val="afa"/>
        <w:spacing w:beforeAutospacing="0" w:after="0" w:afterAutospacing="0" w:line="276" w:lineRule="auto"/>
        <w:ind w:firstLine="567"/>
        <w:rPr>
          <w:lang w:eastAsia="en-US"/>
        </w:rPr>
      </w:pPr>
      <w:r>
        <w:rPr>
          <w:lang w:eastAsia="en-US"/>
        </w:rPr>
        <w:t>- иных действующих нормативно-правовых актов по теме документа.</w:t>
      </w:r>
    </w:p>
    <w:p w14:paraId="13D34D23" w14:textId="77777777" w:rsidR="00CA1D9A" w:rsidRDefault="00811EC4">
      <w:pPr>
        <w:pStyle w:val="afa"/>
        <w:spacing w:beforeAutospacing="0" w:after="0" w:afterAutospacing="0" w:line="276" w:lineRule="auto"/>
        <w:ind w:firstLine="567"/>
      </w:pPr>
      <w:r>
        <w:t>1.1.1.2. Основным документом, регламентирующим требования к порядку разработки и утверждения, составу сведений, которые должны содержаться Порядок, является Приказ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 (далее – Приказ № 2234).</w:t>
      </w:r>
    </w:p>
    <w:p w14:paraId="2C42ED24" w14:textId="0C29E8CD" w:rsidR="00CA1D9A" w:rsidRDefault="00811EC4">
      <w:pPr>
        <w:pStyle w:val="af1"/>
        <w:spacing w:line="276" w:lineRule="auto"/>
        <w:ind w:firstLine="567"/>
        <w:jc w:val="both"/>
        <w:rPr>
          <w:sz w:val="24"/>
          <w:szCs w:val="24"/>
        </w:rPr>
      </w:pPr>
      <w:r>
        <w:rPr>
          <w:sz w:val="24"/>
          <w:szCs w:val="24"/>
        </w:rPr>
        <w:t>1.1.1.3. В соответствии с п/п. 8.3.1 п. 8 Приказа № 2234 Порядок подлежит ежегодной актуализации</w:t>
      </w:r>
      <w:r>
        <w:rPr>
          <w:b/>
          <w:sz w:val="24"/>
          <w:szCs w:val="24"/>
        </w:rPr>
        <w:t>,</w:t>
      </w:r>
      <w:r>
        <w:rPr>
          <w:sz w:val="24"/>
          <w:szCs w:val="24"/>
        </w:rPr>
        <w:t xml:space="preserve"> утверждается </w:t>
      </w:r>
      <w:r w:rsidR="00F66217">
        <w:rPr>
          <w:sz w:val="24"/>
          <w:szCs w:val="24"/>
        </w:rPr>
        <w:t xml:space="preserve">администрацией Красносельского сельского поселения </w:t>
      </w:r>
      <w:r>
        <w:rPr>
          <w:sz w:val="24"/>
          <w:szCs w:val="24"/>
        </w:rPr>
        <w:t>до 15 февраля и должен содержать следующие сведения:</w:t>
      </w:r>
    </w:p>
    <w:p w14:paraId="1E90451D" w14:textId="77777777" w:rsidR="00CA1D9A" w:rsidRDefault="00811EC4">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сценарии наиболее вероятных аварий и наиболее опасных по последствиям аварий, а также источники (места) их возникновения;</w:t>
      </w:r>
    </w:p>
    <w:p w14:paraId="1FB82482" w14:textId="77777777" w:rsidR="00CA1D9A" w:rsidRDefault="00811EC4">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количество сил и средств, используемых для локализации и ликвидации последствий аварий на объекте теплоснабжения (далее - силы и средства);</w:t>
      </w:r>
    </w:p>
    <w:p w14:paraId="765D40D3" w14:textId="77777777" w:rsidR="00CA1D9A" w:rsidRDefault="00811EC4">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порядок и процедуру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w:t>
      </w:r>
    </w:p>
    <w:p w14:paraId="728CE84B" w14:textId="77777777" w:rsidR="00CA1D9A" w:rsidRDefault="00811EC4">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состав и дислокация сил и средств;</w:t>
      </w:r>
    </w:p>
    <w:p w14:paraId="22B87903" w14:textId="77777777" w:rsidR="00CA1D9A" w:rsidRDefault="00811EC4">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перечень мероприятий, направленных на обеспечение безопасности населения (в случае если в результате аварий на объекте теплоснабжения может возникнуть угроза безопасности населения);</w:t>
      </w:r>
    </w:p>
    <w:p w14:paraId="1A0733FF" w14:textId="77777777" w:rsidR="00CA1D9A" w:rsidRDefault="00811EC4">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p>
    <w:p w14:paraId="21627131" w14:textId="599E4106" w:rsidR="00CA1D9A" w:rsidRDefault="00811EC4">
      <w:pPr>
        <w:pStyle w:val="af1"/>
        <w:spacing w:line="276" w:lineRule="auto"/>
        <w:ind w:right="141" w:firstLine="567"/>
        <w:jc w:val="both"/>
        <w:rPr>
          <w:sz w:val="24"/>
          <w:szCs w:val="24"/>
        </w:rPr>
      </w:pPr>
      <w:r>
        <w:rPr>
          <w:sz w:val="24"/>
          <w:szCs w:val="24"/>
        </w:rPr>
        <w:t>1.1.1.4. Порядок подлежит ежегодной актуализации в отношении разделов и сведений, касающихся объектов систем теплоснабжения; сценариев вероятных аварийных ситуаций; количества, состава и дислокации сил и средств</w:t>
      </w:r>
      <w:r w:rsidR="00CD74E5">
        <w:rPr>
          <w:sz w:val="24"/>
          <w:szCs w:val="24"/>
        </w:rPr>
        <w:t>, ФИО и телефоны ответственных лиц</w:t>
      </w:r>
      <w:r>
        <w:rPr>
          <w:sz w:val="24"/>
          <w:szCs w:val="24"/>
        </w:rPr>
        <w:t xml:space="preserve"> и др.</w:t>
      </w:r>
    </w:p>
    <w:p w14:paraId="589D1714" w14:textId="77777777" w:rsidR="00CA1D9A" w:rsidRDefault="00811EC4">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1.1.1.5. Порядок размещается после его утверждения</w:t>
      </w:r>
      <w:r>
        <w:rPr>
          <w:rFonts w:ascii="Times New Roman" w:hAnsi="Times New Roman" w:cs="Times New Roman"/>
          <w:b/>
          <w:color w:val="FF0000"/>
          <w:sz w:val="24"/>
          <w:szCs w:val="24"/>
        </w:rPr>
        <w:t xml:space="preserve"> </w:t>
      </w:r>
      <w:r>
        <w:rPr>
          <w:rFonts w:ascii="Times New Roman" w:hAnsi="Times New Roman" w:cs="Times New Roman"/>
          <w:sz w:val="24"/>
          <w:szCs w:val="24"/>
        </w:rPr>
        <w:t>на официальном сайте муниципального образования в информационно-телекоммуникационной сети «Интернет» в течение 5 рабочих дней со дня его утверждения. Не подлежат опубликованию сведения о сценариях наиболее вероятных аварий и наиболее опасных по последствиям аварий, а также источники (места) их возникновения, а также сведения о составе и дислокации сил и средств.</w:t>
      </w:r>
    </w:p>
    <w:p w14:paraId="1D8B2F89" w14:textId="77777777" w:rsidR="00CA1D9A" w:rsidRDefault="00811EC4">
      <w:pPr>
        <w:pStyle w:val="af1"/>
        <w:spacing w:line="276" w:lineRule="auto"/>
        <w:ind w:firstLine="567"/>
        <w:jc w:val="both"/>
        <w:rPr>
          <w:sz w:val="24"/>
          <w:szCs w:val="24"/>
        </w:rPr>
      </w:pPr>
      <w:r>
        <w:rPr>
          <w:sz w:val="24"/>
          <w:szCs w:val="24"/>
        </w:rPr>
        <w:t>1.1.1.6. Объектами, рассматриваемыми в Порядке, являются - системы теплоснабжения на территории муниципального образования, включая источники тепловой энергии, магистральные и разводящие тепловые сети, теплосетевые объекты (насосные станции, центральные тепловые пункты), системы теплопотребления.</w:t>
      </w:r>
    </w:p>
    <w:p w14:paraId="7FAB695E" w14:textId="77777777" w:rsidR="00CA1D9A" w:rsidRDefault="00811EC4">
      <w:pPr>
        <w:pStyle w:val="af1"/>
        <w:spacing w:line="276" w:lineRule="auto"/>
        <w:ind w:firstLine="567"/>
        <w:jc w:val="both"/>
        <w:rPr>
          <w:sz w:val="24"/>
          <w:szCs w:val="24"/>
        </w:rPr>
      </w:pPr>
      <w:r>
        <w:rPr>
          <w:sz w:val="24"/>
          <w:szCs w:val="24"/>
        </w:rPr>
        <w:t>1.1.1.7. Порядок определяет последовательность действий персонала при ликвидации последствий аварийных ситуаций и является обязательным для исполнения всеми ответственными лицами, указанными в нем. Должностные лица должны знать и руководствоваться Порядком в пределах установленных им обязанностей по складывающейся обстановке.</w:t>
      </w:r>
    </w:p>
    <w:p w14:paraId="6DF629BD" w14:textId="77777777" w:rsidR="00CA1D9A" w:rsidRDefault="00811EC4">
      <w:pPr>
        <w:pStyle w:val="af1"/>
        <w:spacing w:line="276" w:lineRule="auto"/>
        <w:ind w:firstLine="567"/>
        <w:jc w:val="both"/>
        <w:rPr>
          <w:sz w:val="24"/>
          <w:szCs w:val="24"/>
        </w:rPr>
      </w:pPr>
      <w:r>
        <w:rPr>
          <w:sz w:val="24"/>
          <w:szCs w:val="24"/>
        </w:rPr>
        <w:t>1.1.1.8. Порядок должен находиться:</w:t>
      </w:r>
    </w:p>
    <w:p w14:paraId="17AC3BC3" w14:textId="09EA00AE" w:rsidR="00CA1D9A" w:rsidRDefault="00811EC4">
      <w:pPr>
        <w:pStyle w:val="aff0"/>
        <w:spacing w:line="276" w:lineRule="auto"/>
        <w:ind w:left="0" w:right="142" w:firstLine="567"/>
        <w:jc w:val="both"/>
        <w:rPr>
          <w:sz w:val="24"/>
          <w:szCs w:val="24"/>
          <w:lang w:eastAsia="ru-RU"/>
        </w:rPr>
      </w:pPr>
      <w:r>
        <w:rPr>
          <w:sz w:val="24"/>
          <w:szCs w:val="24"/>
          <w:lang w:eastAsia="ru-RU"/>
        </w:rPr>
        <w:t xml:space="preserve">а) в администрации </w:t>
      </w:r>
      <w:r w:rsidR="00F66217">
        <w:rPr>
          <w:sz w:val="24"/>
          <w:szCs w:val="24"/>
        </w:rPr>
        <w:t>Красносельского сельского поселения</w:t>
      </w:r>
      <w:r>
        <w:rPr>
          <w:i/>
          <w:sz w:val="24"/>
          <w:szCs w:val="24"/>
        </w:rPr>
        <w:t>;</w:t>
      </w:r>
    </w:p>
    <w:p w14:paraId="457D644F" w14:textId="42B014D4" w:rsidR="00CA1D9A" w:rsidRDefault="00811EC4">
      <w:pPr>
        <w:pStyle w:val="aff0"/>
        <w:spacing w:line="276" w:lineRule="auto"/>
        <w:ind w:left="0" w:right="142" w:firstLine="567"/>
        <w:jc w:val="both"/>
        <w:rPr>
          <w:sz w:val="24"/>
          <w:szCs w:val="24"/>
          <w:lang w:eastAsia="ru-RU"/>
        </w:rPr>
      </w:pPr>
      <w:r>
        <w:rPr>
          <w:sz w:val="24"/>
          <w:szCs w:val="24"/>
          <w:lang w:eastAsia="ru-RU"/>
        </w:rPr>
        <w:t xml:space="preserve">б) в организациях, </w:t>
      </w:r>
      <w:r>
        <w:rPr>
          <w:sz w:val="24"/>
          <w:szCs w:val="24"/>
        </w:rPr>
        <w:t>функционирующих в системах теплоснабжения</w:t>
      </w:r>
      <w:r>
        <w:rPr>
          <w:sz w:val="24"/>
          <w:szCs w:val="24"/>
          <w:lang w:eastAsia="ru-RU"/>
        </w:rPr>
        <w:t xml:space="preserve"> </w:t>
      </w:r>
      <w:r w:rsidR="00F66217">
        <w:rPr>
          <w:sz w:val="24"/>
          <w:szCs w:val="24"/>
        </w:rPr>
        <w:t>Красносельского сельского поселения</w:t>
      </w:r>
      <w:r>
        <w:rPr>
          <w:i/>
          <w:sz w:val="24"/>
          <w:szCs w:val="24"/>
        </w:rPr>
        <w:t>;</w:t>
      </w:r>
    </w:p>
    <w:p w14:paraId="767DF493" w14:textId="77777777" w:rsidR="00CA1D9A" w:rsidRDefault="00811EC4">
      <w:pPr>
        <w:pStyle w:val="aff0"/>
        <w:spacing w:line="276" w:lineRule="auto"/>
        <w:ind w:left="0" w:right="142" w:firstLine="567"/>
        <w:jc w:val="both"/>
        <w:rPr>
          <w:sz w:val="24"/>
          <w:szCs w:val="24"/>
          <w:lang w:eastAsia="ru-RU"/>
        </w:rPr>
      </w:pPr>
      <w:r>
        <w:rPr>
          <w:sz w:val="24"/>
          <w:szCs w:val="24"/>
          <w:lang w:eastAsia="ru-RU"/>
        </w:rPr>
        <w:t>в) в экстренных оперативных службах, обеспечивающих безопасность при локализации и ликвидации аварийных ситуаций</w:t>
      </w:r>
      <w:r>
        <w:rPr>
          <w:sz w:val="24"/>
          <w:szCs w:val="24"/>
        </w:rPr>
        <w:t xml:space="preserve"> для функционирования систем теплоснабжения</w:t>
      </w:r>
      <w:r>
        <w:rPr>
          <w:sz w:val="24"/>
          <w:szCs w:val="24"/>
          <w:lang w:eastAsia="ru-RU"/>
        </w:rPr>
        <w:t xml:space="preserve"> </w:t>
      </w:r>
      <w:r>
        <w:rPr>
          <w:sz w:val="24"/>
          <w:szCs w:val="24"/>
        </w:rPr>
        <w:t>муниципального образования</w:t>
      </w:r>
      <w:r>
        <w:rPr>
          <w:sz w:val="24"/>
          <w:szCs w:val="24"/>
          <w:lang w:eastAsia="ru-RU"/>
        </w:rPr>
        <w:t>;</w:t>
      </w:r>
    </w:p>
    <w:p w14:paraId="591CAF5A" w14:textId="5F31505E" w:rsidR="00CA1D9A" w:rsidRDefault="00811EC4">
      <w:pPr>
        <w:pStyle w:val="af1"/>
        <w:spacing w:line="276" w:lineRule="auto"/>
        <w:ind w:firstLine="567"/>
        <w:jc w:val="both"/>
        <w:rPr>
          <w:sz w:val="24"/>
          <w:szCs w:val="24"/>
        </w:rPr>
      </w:pPr>
      <w:r>
        <w:rPr>
          <w:sz w:val="24"/>
          <w:szCs w:val="24"/>
        </w:rPr>
        <w:t xml:space="preserve">1.1.1.9. Ответственность за </w:t>
      </w:r>
      <w:r>
        <w:rPr>
          <w:rFonts w:eastAsiaTheme="minorHAnsi"/>
          <w:sz w:val="24"/>
          <w:szCs w:val="24"/>
        </w:rPr>
        <w:t>разработку (актуализацию)</w:t>
      </w:r>
      <w:r>
        <w:rPr>
          <w:sz w:val="24"/>
          <w:szCs w:val="24"/>
        </w:rPr>
        <w:t xml:space="preserve"> Порядка возлагается на заместителя главы </w:t>
      </w:r>
      <w:r w:rsidR="00F66217">
        <w:rPr>
          <w:sz w:val="24"/>
          <w:szCs w:val="24"/>
        </w:rPr>
        <w:t>Красносельского сельского поселения</w:t>
      </w:r>
      <w:r>
        <w:rPr>
          <w:sz w:val="24"/>
          <w:szCs w:val="24"/>
        </w:rPr>
        <w:t xml:space="preserve">, </w:t>
      </w:r>
      <w:bookmarkStart w:id="4" w:name="_Hlk185938609"/>
      <w:r>
        <w:rPr>
          <w:sz w:val="24"/>
          <w:szCs w:val="24"/>
        </w:rPr>
        <w:t>курирующего вопросы жилищно-коммунального хозяйства.</w:t>
      </w:r>
    </w:p>
    <w:p w14:paraId="3C7FE497" w14:textId="77777777" w:rsidR="00CA1D9A" w:rsidRDefault="00811EC4">
      <w:pPr>
        <w:pStyle w:val="2"/>
        <w:numPr>
          <w:ilvl w:val="2"/>
          <w:numId w:val="1"/>
        </w:numPr>
        <w:tabs>
          <w:tab w:val="left" w:pos="1134"/>
        </w:tabs>
        <w:spacing w:line="276" w:lineRule="auto"/>
        <w:ind w:left="567" w:firstLine="0"/>
        <w:jc w:val="both"/>
        <w:rPr>
          <w:rFonts w:ascii="Times New Roman" w:hAnsi="Times New Roman" w:cs="Times New Roman"/>
          <w:b/>
          <w:color w:val="000000" w:themeColor="text1"/>
          <w:sz w:val="24"/>
          <w:szCs w:val="24"/>
        </w:rPr>
      </w:pPr>
      <w:bookmarkStart w:id="5" w:name="_Toc191054526"/>
      <w:r>
        <w:rPr>
          <w:rFonts w:ascii="Times New Roman" w:hAnsi="Times New Roman" w:cs="Times New Roman"/>
          <w:b/>
          <w:color w:val="000000" w:themeColor="text1"/>
          <w:sz w:val="24"/>
          <w:szCs w:val="24"/>
        </w:rPr>
        <w:t>Основные понятия и термины</w:t>
      </w:r>
      <w:bookmarkEnd w:id="4"/>
      <w:bookmarkEnd w:id="5"/>
    </w:p>
    <w:p w14:paraId="117146FB" w14:textId="77777777" w:rsidR="00CA1D9A" w:rsidRDefault="00811EC4">
      <w:pPr>
        <w:pStyle w:val="af1"/>
        <w:spacing w:line="276" w:lineRule="auto"/>
        <w:ind w:firstLine="567"/>
        <w:jc w:val="both"/>
        <w:rPr>
          <w:sz w:val="24"/>
          <w:szCs w:val="24"/>
        </w:rPr>
      </w:pPr>
      <w:r>
        <w:rPr>
          <w:sz w:val="24"/>
          <w:szCs w:val="24"/>
        </w:rPr>
        <w:t>В настоящем Порядке используются следующие основные понятия термины:</w:t>
      </w:r>
    </w:p>
    <w:p w14:paraId="41BCC1A8" w14:textId="77777777" w:rsidR="00CA1D9A" w:rsidRDefault="00811EC4">
      <w:pPr>
        <w:pStyle w:val="af1"/>
        <w:spacing w:line="276" w:lineRule="auto"/>
        <w:ind w:firstLine="567"/>
        <w:jc w:val="both"/>
        <w:rPr>
          <w:sz w:val="24"/>
          <w:szCs w:val="24"/>
        </w:rPr>
      </w:pPr>
      <w:r>
        <w:rPr>
          <w:b/>
          <w:sz w:val="24"/>
          <w:szCs w:val="24"/>
        </w:rPr>
        <w:t>«</w:t>
      </w:r>
      <w:r>
        <w:rPr>
          <w:b/>
          <w:i/>
          <w:sz w:val="24"/>
          <w:szCs w:val="24"/>
        </w:rPr>
        <w:t>авария на объектах теплоснабжения</w:t>
      </w:r>
      <w:r>
        <w:rPr>
          <w:b/>
          <w:sz w:val="24"/>
          <w:szCs w:val="24"/>
        </w:rPr>
        <w:t xml:space="preserve">» </w:t>
      </w:r>
      <w:r>
        <w:rPr>
          <w:sz w:val="24"/>
          <w:szCs w:val="24"/>
        </w:rPr>
        <w:t>– отказ элементов систем, сетей и источников теплоснабжения, повлекший к прекращению подачи тепловой энергии потребителям и абонентам на отопление более 6 часов и горячее водоснабжение на период более 8 часов;</w:t>
      </w:r>
    </w:p>
    <w:p w14:paraId="015E25E6" w14:textId="77777777" w:rsidR="00CA1D9A" w:rsidRDefault="00811EC4">
      <w:pPr>
        <w:pStyle w:val="af1"/>
        <w:spacing w:line="276" w:lineRule="auto"/>
        <w:ind w:firstLine="567"/>
        <w:jc w:val="both"/>
        <w:rPr>
          <w:sz w:val="24"/>
          <w:szCs w:val="24"/>
        </w:rPr>
      </w:pPr>
      <w:r>
        <w:rPr>
          <w:b/>
          <w:i/>
          <w:sz w:val="24"/>
          <w:szCs w:val="24"/>
        </w:rPr>
        <w:t xml:space="preserve">«инцидент» </w:t>
      </w:r>
      <w:r>
        <w:rPr>
          <w:sz w:val="24"/>
          <w:szCs w:val="24"/>
        </w:rPr>
        <w:t>– отказ или повреждение оборудования и (или) сетей, отклонение от установленных режимов, нарушение федеральных законов, нормативно - правовых актов и технических документов, устанавливающих правила ведения работ на производственном объекте, включая:</w:t>
      </w:r>
    </w:p>
    <w:p w14:paraId="13E09032" w14:textId="77777777" w:rsidR="00CA1D9A" w:rsidRDefault="00811EC4">
      <w:pPr>
        <w:pStyle w:val="af1"/>
        <w:tabs>
          <w:tab w:val="left" w:pos="1920"/>
        </w:tabs>
        <w:spacing w:line="276" w:lineRule="auto"/>
        <w:ind w:firstLine="567"/>
        <w:jc w:val="both"/>
        <w:rPr>
          <w:sz w:val="24"/>
          <w:szCs w:val="24"/>
        </w:rPr>
      </w:pPr>
      <w:r>
        <w:rPr>
          <w:b/>
          <w:i/>
          <w:sz w:val="24"/>
          <w:szCs w:val="24"/>
        </w:rPr>
        <w:lastRenderedPageBreak/>
        <w:t xml:space="preserve">«технологический отказ» </w:t>
      </w:r>
      <w:r>
        <w:rPr>
          <w:sz w:val="24"/>
          <w:szCs w:val="24"/>
        </w:rPr>
        <w:t>- вынужденное отключение или ограничение работоспособности оборудования, приведшее к нарушению процесса производства и (или) передачи тепловой энергии потребителям, если они не содержат признаков аварии;</w:t>
      </w:r>
    </w:p>
    <w:p w14:paraId="29088504" w14:textId="77777777" w:rsidR="00CA1D9A" w:rsidRDefault="00811EC4">
      <w:pPr>
        <w:pStyle w:val="af1"/>
        <w:tabs>
          <w:tab w:val="left" w:pos="1920"/>
        </w:tabs>
        <w:spacing w:line="276" w:lineRule="auto"/>
        <w:ind w:firstLine="567"/>
        <w:jc w:val="both"/>
        <w:rPr>
          <w:sz w:val="24"/>
          <w:szCs w:val="24"/>
        </w:rPr>
      </w:pPr>
      <w:r>
        <w:rPr>
          <w:b/>
          <w:i/>
          <w:sz w:val="24"/>
          <w:szCs w:val="24"/>
        </w:rPr>
        <w:t xml:space="preserve">«функциональный отказ» </w:t>
      </w:r>
      <w:r>
        <w:rPr>
          <w:i/>
          <w:sz w:val="24"/>
          <w:szCs w:val="24"/>
        </w:rPr>
        <w:t xml:space="preserve">- </w:t>
      </w:r>
      <w:r>
        <w:rPr>
          <w:sz w:val="24"/>
          <w:szCs w:val="24"/>
        </w:rPr>
        <w:t>неисправности оборудования (в том числе резервного и вспомогательного), не повлиявшие на технологический процесс производства и (или) передачи тепловой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w:t>
      </w:r>
    </w:p>
    <w:p w14:paraId="46E3A7EF" w14:textId="77777777" w:rsidR="00CA1D9A" w:rsidRDefault="00811EC4">
      <w:pPr>
        <w:pStyle w:val="af1"/>
        <w:spacing w:line="276" w:lineRule="auto"/>
        <w:ind w:firstLine="567"/>
        <w:jc w:val="both"/>
        <w:rPr>
          <w:sz w:val="24"/>
          <w:szCs w:val="24"/>
        </w:rPr>
      </w:pPr>
      <w:r>
        <w:rPr>
          <w:b/>
          <w:sz w:val="24"/>
          <w:szCs w:val="24"/>
        </w:rPr>
        <w:t>«</w:t>
      </w:r>
      <w:r>
        <w:rPr>
          <w:b/>
          <w:i/>
          <w:sz w:val="24"/>
          <w:szCs w:val="24"/>
        </w:rPr>
        <w:t>капитальный ремонт</w:t>
      </w:r>
      <w:r>
        <w:rPr>
          <w:b/>
          <w:sz w:val="24"/>
          <w:szCs w:val="24"/>
        </w:rPr>
        <w:t xml:space="preserve">» </w:t>
      </w:r>
      <w:r>
        <w:rPr>
          <w:sz w:val="24"/>
          <w:szCs w:val="24"/>
        </w:rPr>
        <w:t>– ремонт, выполняемый для восстановления технических и экономических характеристик объекта до значений, близких к проектным, с заменой или восстановлением любых составных частей;</w:t>
      </w:r>
    </w:p>
    <w:p w14:paraId="26AE43DF" w14:textId="77777777" w:rsidR="00CA1D9A" w:rsidRDefault="00811EC4">
      <w:pPr>
        <w:pStyle w:val="af1"/>
        <w:spacing w:line="276" w:lineRule="auto"/>
        <w:ind w:firstLine="567"/>
        <w:jc w:val="both"/>
        <w:rPr>
          <w:sz w:val="24"/>
          <w:szCs w:val="24"/>
        </w:rPr>
      </w:pPr>
      <w:r>
        <w:rPr>
          <w:b/>
          <w:sz w:val="24"/>
          <w:szCs w:val="24"/>
        </w:rPr>
        <w:t>«</w:t>
      </w:r>
      <w:r>
        <w:rPr>
          <w:b/>
          <w:i/>
          <w:sz w:val="24"/>
          <w:szCs w:val="24"/>
        </w:rPr>
        <w:t xml:space="preserve">коммунальные ресурсы» </w:t>
      </w:r>
      <w:r>
        <w:rPr>
          <w:sz w:val="24"/>
          <w:szCs w:val="24"/>
        </w:rPr>
        <w:t>– горячая вода, холодная вода, тепловая энергия, электрическая энергия, используемые для предоставления коммунальных услуг;</w:t>
      </w:r>
    </w:p>
    <w:p w14:paraId="066E7B1C" w14:textId="77777777" w:rsidR="00CA1D9A" w:rsidRDefault="00811EC4">
      <w:pPr>
        <w:pStyle w:val="af1"/>
        <w:spacing w:line="276" w:lineRule="auto"/>
        <w:ind w:firstLine="567"/>
        <w:jc w:val="both"/>
        <w:rPr>
          <w:sz w:val="24"/>
          <w:szCs w:val="24"/>
        </w:rPr>
      </w:pPr>
      <w:r>
        <w:rPr>
          <w:b/>
          <w:i/>
          <w:sz w:val="24"/>
          <w:szCs w:val="24"/>
        </w:rPr>
        <w:t xml:space="preserve">«коммунальные услуги» </w:t>
      </w:r>
      <w:r>
        <w:rPr>
          <w:sz w:val="24"/>
          <w:szCs w:val="24"/>
        </w:rPr>
        <w:t>– деятельность исполнителя по оказанию услуг по холодному водоснабжению, горячему водоснабжению, водоотведению, электроснабжению и отоплению, обеспечивающая комфортные условия проживания граждан в жилых помещениях;</w:t>
      </w:r>
    </w:p>
    <w:p w14:paraId="5775A462" w14:textId="77777777" w:rsidR="00CA1D9A" w:rsidRDefault="00811EC4">
      <w:pPr>
        <w:spacing w:after="0" w:line="276" w:lineRule="auto"/>
        <w:ind w:firstLine="567"/>
        <w:jc w:val="both"/>
        <w:rPr>
          <w:rFonts w:ascii="Times New Roman" w:hAnsi="Times New Roman" w:cs="Times New Roman"/>
          <w:sz w:val="24"/>
          <w:szCs w:val="24"/>
        </w:rPr>
      </w:pPr>
      <w:r>
        <w:rPr>
          <w:rFonts w:ascii="Times New Roman" w:hAnsi="Times New Roman" w:cs="Times New Roman"/>
          <w:b/>
          <w:i/>
          <w:sz w:val="24"/>
          <w:szCs w:val="24"/>
        </w:rPr>
        <w:t xml:space="preserve">«мониторинг состояния системы теплоснабжения» </w:t>
      </w:r>
      <w:r>
        <w:rPr>
          <w:rFonts w:ascii="Times New Roman" w:hAnsi="Times New Roman" w:cs="Times New Roman"/>
          <w:sz w:val="24"/>
          <w:szCs w:val="24"/>
        </w:rPr>
        <w:t>– комплексная система наблюдений, оценки и прогноза состояния тепловых сетей и объектов теплоснабжения (далее - мониторинг);</w:t>
      </w:r>
    </w:p>
    <w:p w14:paraId="57301AD1" w14:textId="77777777" w:rsidR="00CA1D9A" w:rsidRDefault="00811EC4">
      <w:pPr>
        <w:pStyle w:val="af1"/>
        <w:spacing w:line="276" w:lineRule="auto"/>
        <w:ind w:firstLine="567"/>
        <w:jc w:val="both"/>
        <w:rPr>
          <w:sz w:val="24"/>
          <w:szCs w:val="24"/>
        </w:rPr>
      </w:pPr>
      <w:r>
        <w:rPr>
          <w:b/>
          <w:sz w:val="24"/>
          <w:szCs w:val="24"/>
        </w:rPr>
        <w:t>«</w:t>
      </w:r>
      <w:r>
        <w:rPr>
          <w:b/>
          <w:i/>
          <w:sz w:val="24"/>
          <w:szCs w:val="24"/>
        </w:rPr>
        <w:t>неисправность</w:t>
      </w:r>
      <w:r>
        <w:rPr>
          <w:b/>
          <w:sz w:val="24"/>
          <w:szCs w:val="24"/>
        </w:rPr>
        <w:t xml:space="preserve">» </w:t>
      </w:r>
      <w:r>
        <w:rPr>
          <w:sz w:val="24"/>
          <w:szCs w:val="24"/>
        </w:rPr>
        <w:t>– другие нарушения в работе системы теплоснабжения, при которых не выполняется хотя бы одно из требований, определенных технологическим процессом;</w:t>
      </w:r>
    </w:p>
    <w:p w14:paraId="6B81AE3F" w14:textId="77777777" w:rsidR="00CA1D9A" w:rsidRDefault="00811EC4">
      <w:pPr>
        <w:pStyle w:val="af1"/>
        <w:spacing w:line="276" w:lineRule="auto"/>
        <w:ind w:firstLine="567"/>
        <w:jc w:val="both"/>
        <w:rPr>
          <w:sz w:val="24"/>
          <w:szCs w:val="24"/>
        </w:rPr>
      </w:pPr>
      <w:r>
        <w:rPr>
          <w:b/>
          <w:sz w:val="24"/>
          <w:szCs w:val="24"/>
        </w:rPr>
        <w:t>«</w:t>
      </w:r>
      <w:r>
        <w:rPr>
          <w:b/>
          <w:i/>
          <w:sz w:val="24"/>
          <w:szCs w:val="24"/>
        </w:rPr>
        <w:t>потребитель»</w:t>
      </w:r>
      <w:r>
        <w:rPr>
          <w:b/>
          <w:sz w:val="24"/>
          <w:szCs w:val="24"/>
        </w:rPr>
        <w:t xml:space="preserve"> </w:t>
      </w:r>
      <w:r>
        <w:rPr>
          <w:sz w:val="24"/>
          <w:szCs w:val="24"/>
        </w:rPr>
        <w:t>–</w:t>
      </w:r>
      <w:r>
        <w:rPr>
          <w:b/>
          <w:i/>
          <w:sz w:val="24"/>
          <w:szCs w:val="24"/>
        </w:rPr>
        <w:t xml:space="preserve"> </w:t>
      </w:r>
      <w:r>
        <w:rPr>
          <w:sz w:val="24"/>
          <w:szCs w:val="24"/>
        </w:rPr>
        <w:t xml:space="preserve">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w:t>
      </w:r>
      <w:proofErr w:type="spellStart"/>
      <w:r>
        <w:rPr>
          <w:sz w:val="24"/>
          <w:szCs w:val="24"/>
        </w:rPr>
        <w:t>теплопотребляющих</w:t>
      </w:r>
      <w:proofErr w:type="spellEnd"/>
      <w:r>
        <w:rPr>
          <w:sz w:val="24"/>
          <w:szCs w:val="24"/>
        </w:rPr>
        <w:t xml:space="preserve"> установках либо для оказания коммунальных услуг в части горячего водоснабжения и отопления;</w:t>
      </w:r>
    </w:p>
    <w:p w14:paraId="69069D6C" w14:textId="77777777" w:rsidR="00CA1D9A" w:rsidRDefault="00811EC4">
      <w:pPr>
        <w:pStyle w:val="af1"/>
        <w:spacing w:line="276" w:lineRule="auto"/>
        <w:ind w:firstLine="567"/>
        <w:jc w:val="both"/>
        <w:rPr>
          <w:sz w:val="24"/>
          <w:szCs w:val="24"/>
        </w:rPr>
      </w:pPr>
      <w:r>
        <w:rPr>
          <w:b/>
          <w:sz w:val="24"/>
          <w:szCs w:val="24"/>
        </w:rPr>
        <w:t>«</w:t>
      </w:r>
      <w:r>
        <w:rPr>
          <w:b/>
          <w:i/>
          <w:sz w:val="24"/>
          <w:szCs w:val="24"/>
        </w:rPr>
        <w:t xml:space="preserve">управляющая организация» </w:t>
      </w:r>
      <w:r>
        <w:rPr>
          <w:sz w:val="24"/>
          <w:szCs w:val="24"/>
        </w:rPr>
        <w:t>– юридическое лицо, независимо от организационно-правовой формы, а также индивидуальный предприниматель, управляющие многоквартирным домом на основании договора управления многоквартирным домом;</w:t>
      </w:r>
    </w:p>
    <w:p w14:paraId="3DD21FDC" w14:textId="77777777" w:rsidR="00CA1D9A" w:rsidRDefault="00811EC4">
      <w:pPr>
        <w:pStyle w:val="af1"/>
        <w:spacing w:line="276" w:lineRule="auto"/>
        <w:ind w:firstLine="567"/>
        <w:jc w:val="both"/>
        <w:rPr>
          <w:sz w:val="24"/>
          <w:szCs w:val="24"/>
        </w:rPr>
      </w:pPr>
      <w:r>
        <w:rPr>
          <w:b/>
          <w:sz w:val="24"/>
          <w:szCs w:val="24"/>
        </w:rPr>
        <w:t>«</w:t>
      </w:r>
      <w:r>
        <w:rPr>
          <w:b/>
          <w:i/>
          <w:sz w:val="24"/>
          <w:szCs w:val="24"/>
        </w:rPr>
        <w:t xml:space="preserve">ресурсоснабжающая организация» </w:t>
      </w:r>
      <w:r>
        <w:rPr>
          <w:sz w:val="24"/>
          <w:szCs w:val="24"/>
        </w:rPr>
        <w:t>– юридическое лицо, независимо от организационно-правовой формы, а также индивидуальный предприниматель, осуществляющие продажу коммунальных ресурсов;</w:t>
      </w:r>
    </w:p>
    <w:p w14:paraId="411D1CC7" w14:textId="77777777" w:rsidR="00CA1D9A" w:rsidRDefault="00811EC4">
      <w:pPr>
        <w:pStyle w:val="af1"/>
        <w:spacing w:line="276" w:lineRule="auto"/>
        <w:ind w:firstLine="567"/>
        <w:jc w:val="both"/>
        <w:rPr>
          <w:sz w:val="24"/>
          <w:szCs w:val="24"/>
        </w:rPr>
      </w:pPr>
      <w:r>
        <w:rPr>
          <w:b/>
          <w:sz w:val="24"/>
          <w:szCs w:val="24"/>
        </w:rPr>
        <w:t>«</w:t>
      </w:r>
      <w:r>
        <w:rPr>
          <w:b/>
          <w:i/>
          <w:sz w:val="24"/>
          <w:szCs w:val="24"/>
        </w:rPr>
        <w:t>система теплоснабжения</w:t>
      </w:r>
      <w:r>
        <w:rPr>
          <w:b/>
          <w:sz w:val="24"/>
          <w:szCs w:val="24"/>
        </w:rPr>
        <w:t xml:space="preserve">» </w:t>
      </w:r>
      <w:r>
        <w:rPr>
          <w:sz w:val="24"/>
          <w:szCs w:val="24"/>
        </w:rPr>
        <w:t xml:space="preserve">совокупность источников тепловой энергии                                              и </w:t>
      </w:r>
      <w:proofErr w:type="spellStart"/>
      <w:r>
        <w:rPr>
          <w:sz w:val="24"/>
          <w:szCs w:val="24"/>
        </w:rPr>
        <w:t>теплопотребляющих</w:t>
      </w:r>
      <w:proofErr w:type="spellEnd"/>
      <w:r>
        <w:rPr>
          <w:sz w:val="24"/>
          <w:szCs w:val="24"/>
        </w:rPr>
        <w:t xml:space="preserve"> установок, технологически соединенных тепловыми сетями;</w:t>
      </w:r>
    </w:p>
    <w:p w14:paraId="14E5E0AD" w14:textId="77777777" w:rsidR="00CA1D9A" w:rsidRDefault="00811EC4">
      <w:pPr>
        <w:pStyle w:val="af1"/>
        <w:spacing w:line="276" w:lineRule="auto"/>
        <w:ind w:firstLine="567"/>
        <w:jc w:val="both"/>
        <w:rPr>
          <w:sz w:val="24"/>
          <w:szCs w:val="24"/>
        </w:rPr>
      </w:pPr>
      <w:r>
        <w:rPr>
          <w:b/>
          <w:sz w:val="24"/>
          <w:szCs w:val="24"/>
        </w:rPr>
        <w:t>«</w:t>
      </w:r>
      <w:r>
        <w:rPr>
          <w:b/>
          <w:i/>
          <w:sz w:val="24"/>
          <w:szCs w:val="24"/>
        </w:rPr>
        <w:t>текущий ремонт</w:t>
      </w:r>
      <w:r>
        <w:rPr>
          <w:b/>
          <w:sz w:val="24"/>
          <w:szCs w:val="24"/>
        </w:rPr>
        <w:t xml:space="preserve">» </w:t>
      </w:r>
      <w:r>
        <w:rPr>
          <w:sz w:val="24"/>
          <w:szCs w:val="24"/>
        </w:rPr>
        <w:t>– ремонт, выполняемый для поддержания технических                                            и экономических характеристик объекта в заданных пределах с заменой и (или) восстановлением отдельных быстроизнашивающихся составных частей и деталей;</w:t>
      </w:r>
    </w:p>
    <w:p w14:paraId="51E91348" w14:textId="77777777" w:rsidR="00CA1D9A" w:rsidRDefault="00811EC4">
      <w:pPr>
        <w:pStyle w:val="af1"/>
        <w:spacing w:line="276" w:lineRule="auto"/>
        <w:ind w:firstLine="567"/>
        <w:jc w:val="both"/>
        <w:rPr>
          <w:sz w:val="24"/>
          <w:szCs w:val="24"/>
        </w:rPr>
      </w:pPr>
      <w:r>
        <w:rPr>
          <w:b/>
          <w:sz w:val="24"/>
          <w:szCs w:val="24"/>
        </w:rPr>
        <w:t>«</w:t>
      </w:r>
      <w:r>
        <w:rPr>
          <w:b/>
          <w:i/>
          <w:sz w:val="24"/>
          <w:szCs w:val="24"/>
        </w:rPr>
        <w:t>тепловая сеть</w:t>
      </w:r>
      <w:r>
        <w:rPr>
          <w:b/>
          <w:sz w:val="24"/>
          <w:szCs w:val="24"/>
        </w:rPr>
        <w:t xml:space="preserve">» </w:t>
      </w:r>
      <w:r>
        <w:rPr>
          <w:sz w:val="24"/>
          <w:szCs w:val="24"/>
        </w:rPr>
        <w:t xml:space="preserve">–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w:t>
      </w:r>
      <w:proofErr w:type="spellStart"/>
      <w:r>
        <w:rPr>
          <w:sz w:val="24"/>
          <w:szCs w:val="24"/>
        </w:rPr>
        <w:t>теплопотребляющих</w:t>
      </w:r>
      <w:proofErr w:type="spellEnd"/>
      <w:r>
        <w:rPr>
          <w:sz w:val="24"/>
          <w:szCs w:val="24"/>
        </w:rPr>
        <w:t xml:space="preserve"> установок;</w:t>
      </w:r>
    </w:p>
    <w:p w14:paraId="7595811A" w14:textId="77777777" w:rsidR="00CA1D9A" w:rsidRDefault="00811EC4">
      <w:pPr>
        <w:pStyle w:val="af1"/>
        <w:spacing w:line="276" w:lineRule="auto"/>
        <w:ind w:firstLine="567"/>
        <w:jc w:val="both"/>
        <w:rPr>
          <w:sz w:val="24"/>
          <w:szCs w:val="24"/>
        </w:rPr>
      </w:pPr>
      <w:r>
        <w:rPr>
          <w:b/>
          <w:sz w:val="24"/>
          <w:szCs w:val="24"/>
        </w:rPr>
        <w:t>«</w:t>
      </w:r>
      <w:r>
        <w:rPr>
          <w:b/>
          <w:i/>
          <w:sz w:val="24"/>
          <w:szCs w:val="24"/>
        </w:rPr>
        <w:t>тепловой пункт</w:t>
      </w:r>
      <w:r>
        <w:rPr>
          <w:b/>
          <w:sz w:val="24"/>
          <w:szCs w:val="24"/>
        </w:rPr>
        <w:t xml:space="preserve">» </w:t>
      </w:r>
      <w:r>
        <w:rPr>
          <w:sz w:val="24"/>
          <w:szCs w:val="24"/>
        </w:rPr>
        <w:t xml:space="preserve">– совокупность устройств, предназначенных для присоединения к тепловым сетям систем отопления, вентиляции, кондиционирования воздуха, горячего водоснабжения и технологических теплоиспользующих установок промышленных и сельскохозяйственных предприятий, жилых и общественных зданий (индивидуальные – для присоединения систем теплопотребления одного здания или его части; центральные – то же, </w:t>
      </w:r>
      <w:r>
        <w:rPr>
          <w:sz w:val="24"/>
          <w:szCs w:val="24"/>
        </w:rPr>
        <w:lastRenderedPageBreak/>
        <w:t>двух зданий или более);</w:t>
      </w:r>
    </w:p>
    <w:p w14:paraId="0386BB62" w14:textId="77777777" w:rsidR="00CA1D9A" w:rsidRDefault="00811EC4">
      <w:pPr>
        <w:pStyle w:val="af1"/>
        <w:spacing w:line="276" w:lineRule="auto"/>
        <w:ind w:firstLine="567"/>
        <w:jc w:val="both"/>
        <w:rPr>
          <w:sz w:val="24"/>
          <w:szCs w:val="24"/>
        </w:rPr>
      </w:pPr>
      <w:r>
        <w:rPr>
          <w:b/>
          <w:sz w:val="24"/>
          <w:szCs w:val="24"/>
        </w:rPr>
        <w:t>«</w:t>
      </w:r>
      <w:r>
        <w:rPr>
          <w:b/>
          <w:i/>
          <w:sz w:val="24"/>
          <w:szCs w:val="24"/>
        </w:rPr>
        <w:t>техническое обслуживание</w:t>
      </w:r>
      <w:r>
        <w:rPr>
          <w:b/>
          <w:sz w:val="24"/>
          <w:szCs w:val="24"/>
        </w:rPr>
        <w:t xml:space="preserve">» </w:t>
      </w:r>
      <w:r>
        <w:rPr>
          <w:sz w:val="24"/>
          <w:szCs w:val="24"/>
        </w:rPr>
        <w:t>– комплекс операций или операция по поддержанию работоспособности или исправности изделия (установки) при использовании его (ее) по назначению, хранении или транспортировке;</w:t>
      </w:r>
    </w:p>
    <w:p w14:paraId="62CF58AB" w14:textId="77777777" w:rsidR="00CA1D9A" w:rsidRDefault="00811EC4">
      <w:pPr>
        <w:pStyle w:val="af1"/>
        <w:spacing w:line="276" w:lineRule="auto"/>
        <w:ind w:firstLine="567"/>
        <w:jc w:val="both"/>
        <w:rPr>
          <w:sz w:val="24"/>
          <w:szCs w:val="24"/>
        </w:rPr>
      </w:pPr>
      <w:r>
        <w:rPr>
          <w:b/>
          <w:i/>
          <w:sz w:val="24"/>
          <w:szCs w:val="24"/>
        </w:rPr>
        <w:t xml:space="preserve">«технологические нарушения» </w:t>
      </w:r>
      <w:r>
        <w:rPr>
          <w:sz w:val="24"/>
          <w:szCs w:val="24"/>
        </w:rPr>
        <w:t>– нарушения в работе системы теплоснабжения и работе эксплуатирующих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подразделяются на инцидент и аварию.</w:t>
      </w:r>
    </w:p>
    <w:p w14:paraId="47898F8F" w14:textId="77777777" w:rsidR="00CA1D9A" w:rsidRDefault="00811EC4">
      <w:pPr>
        <w:pStyle w:val="2"/>
        <w:numPr>
          <w:ilvl w:val="2"/>
          <w:numId w:val="1"/>
        </w:numPr>
        <w:tabs>
          <w:tab w:val="left" w:pos="1134"/>
        </w:tabs>
        <w:spacing w:line="276" w:lineRule="auto"/>
        <w:ind w:left="567" w:firstLine="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bookmarkStart w:id="6" w:name="_Toc186027536"/>
      <w:bookmarkStart w:id="7" w:name="_Toc191054527"/>
      <w:r>
        <w:rPr>
          <w:rFonts w:ascii="Times New Roman" w:hAnsi="Times New Roman" w:cs="Times New Roman"/>
          <w:b/>
          <w:color w:val="000000" w:themeColor="text1"/>
          <w:sz w:val="24"/>
          <w:szCs w:val="24"/>
        </w:rPr>
        <w:t>Цел</w:t>
      </w:r>
      <w:bookmarkEnd w:id="6"/>
      <w:r>
        <w:rPr>
          <w:rFonts w:ascii="Times New Roman" w:hAnsi="Times New Roman" w:cs="Times New Roman"/>
          <w:b/>
          <w:color w:val="000000" w:themeColor="text1"/>
          <w:sz w:val="24"/>
          <w:szCs w:val="24"/>
        </w:rPr>
        <w:t>и, задачи, обязанности</w:t>
      </w:r>
      <w:bookmarkEnd w:id="7"/>
    </w:p>
    <w:p w14:paraId="035528F6" w14:textId="77777777" w:rsidR="00CA1D9A" w:rsidRDefault="00811EC4">
      <w:pPr>
        <w:pStyle w:val="aff0"/>
        <w:numPr>
          <w:ilvl w:val="3"/>
          <w:numId w:val="1"/>
        </w:numPr>
        <w:tabs>
          <w:tab w:val="left" w:pos="360"/>
          <w:tab w:val="left" w:pos="851"/>
          <w:tab w:val="left" w:pos="1134"/>
        </w:tabs>
        <w:spacing w:line="276" w:lineRule="auto"/>
        <w:ind w:left="0" w:firstLine="567"/>
        <w:jc w:val="both"/>
        <w:rPr>
          <w:sz w:val="24"/>
          <w:szCs w:val="24"/>
        </w:rPr>
      </w:pPr>
      <w:r>
        <w:rPr>
          <w:sz w:val="24"/>
          <w:szCs w:val="24"/>
        </w:rPr>
        <w:t>Порядок разрабатывается (актуализируется) в целях координации и взаимосвязанных действий руководителей и работников структурных подразделений администрации муниципального образования, организаций, управляющих многоквартирными домами, организаций, функционирующих в системах теплоснабжения, ресурсоснабжающих организаций (электро-, газоснабжения, водопроводно-канализационного хозяйства), оперативных служб, при решении вопросов, связанных с локализацией и ликвидацией аварийных ситуаций на системах теплоснабжения, (в том числе с применением электронного моделирования аварийных ситуаций).</w:t>
      </w:r>
    </w:p>
    <w:p w14:paraId="751107D5" w14:textId="77777777" w:rsidR="00CA1D9A" w:rsidRDefault="00811EC4">
      <w:pPr>
        <w:pStyle w:val="aff0"/>
        <w:tabs>
          <w:tab w:val="left" w:pos="360"/>
          <w:tab w:val="left" w:pos="851"/>
          <w:tab w:val="left" w:pos="993"/>
          <w:tab w:val="left" w:pos="1134"/>
        </w:tabs>
        <w:spacing w:line="276" w:lineRule="auto"/>
        <w:ind w:left="0" w:firstLine="567"/>
        <w:jc w:val="both"/>
        <w:rPr>
          <w:sz w:val="24"/>
          <w:szCs w:val="24"/>
        </w:rPr>
      </w:pPr>
      <w:r>
        <w:rPr>
          <w:sz w:val="24"/>
          <w:szCs w:val="24"/>
        </w:rPr>
        <w:t>1.1.3.2. Порядок должен решать в муниципальном образовании следующие задачи:</w:t>
      </w:r>
    </w:p>
    <w:p w14:paraId="29666580" w14:textId="77777777" w:rsidR="00CA1D9A" w:rsidRDefault="00811EC4">
      <w:pPr>
        <w:pStyle w:val="aff0"/>
        <w:tabs>
          <w:tab w:val="left" w:pos="360"/>
          <w:tab w:val="left" w:pos="851"/>
          <w:tab w:val="left" w:pos="993"/>
        </w:tabs>
        <w:spacing w:line="276" w:lineRule="auto"/>
        <w:ind w:left="0" w:firstLine="567"/>
        <w:jc w:val="both"/>
        <w:rPr>
          <w:sz w:val="24"/>
          <w:szCs w:val="24"/>
        </w:rPr>
      </w:pPr>
      <w:r>
        <w:rPr>
          <w:sz w:val="24"/>
          <w:szCs w:val="24"/>
        </w:rPr>
        <w:t xml:space="preserve">- обеспечение надежной эксплуатации систем теплоснабжения; </w:t>
      </w:r>
    </w:p>
    <w:p w14:paraId="5850B84A" w14:textId="77777777" w:rsidR="00CA1D9A" w:rsidRDefault="00811EC4">
      <w:pPr>
        <w:pStyle w:val="aff0"/>
        <w:tabs>
          <w:tab w:val="left" w:pos="360"/>
          <w:tab w:val="left" w:pos="851"/>
          <w:tab w:val="left" w:pos="993"/>
        </w:tabs>
        <w:spacing w:line="276" w:lineRule="auto"/>
        <w:ind w:left="0" w:firstLine="567"/>
        <w:jc w:val="both"/>
        <w:rPr>
          <w:sz w:val="24"/>
          <w:szCs w:val="24"/>
        </w:rPr>
      </w:pPr>
      <w:r>
        <w:rPr>
          <w:sz w:val="24"/>
          <w:szCs w:val="24"/>
        </w:rPr>
        <w:t>- повышение эффективности функционирования объектов систем теплоснабжения;</w:t>
      </w:r>
    </w:p>
    <w:p w14:paraId="2BBAD217" w14:textId="578F2270" w:rsidR="00CA1D9A" w:rsidRDefault="00811EC4">
      <w:pPr>
        <w:pStyle w:val="aff0"/>
        <w:tabs>
          <w:tab w:val="left" w:pos="360"/>
          <w:tab w:val="left" w:pos="851"/>
          <w:tab w:val="left" w:pos="993"/>
        </w:tabs>
        <w:spacing w:line="276" w:lineRule="auto"/>
        <w:ind w:left="0" w:firstLine="567"/>
        <w:jc w:val="both"/>
        <w:rPr>
          <w:sz w:val="24"/>
          <w:szCs w:val="24"/>
        </w:rPr>
      </w:pPr>
      <w:r>
        <w:rPr>
          <w:sz w:val="24"/>
          <w:szCs w:val="24"/>
        </w:rPr>
        <w:t xml:space="preserve">- мобилизация усилий всех административных и инженерных служб в </w:t>
      </w:r>
      <w:r w:rsidR="00E54E5B">
        <w:rPr>
          <w:sz w:val="24"/>
          <w:szCs w:val="24"/>
        </w:rPr>
        <w:t>Красносельском сельском поселении</w:t>
      </w:r>
      <w:r>
        <w:rPr>
          <w:sz w:val="24"/>
          <w:szCs w:val="24"/>
        </w:rPr>
        <w:t xml:space="preserve"> для локализации и ликвидации последствий аварийных ситуаций в системах теплоснабжения;</w:t>
      </w:r>
    </w:p>
    <w:p w14:paraId="391A82B7" w14:textId="77777777" w:rsidR="00CA1D9A" w:rsidRDefault="00811EC4">
      <w:pPr>
        <w:pStyle w:val="aff0"/>
        <w:tabs>
          <w:tab w:val="left" w:pos="360"/>
          <w:tab w:val="left" w:pos="851"/>
          <w:tab w:val="left" w:pos="993"/>
        </w:tabs>
        <w:spacing w:line="276" w:lineRule="auto"/>
        <w:ind w:left="0" w:firstLine="567"/>
        <w:jc w:val="both"/>
        <w:rPr>
          <w:sz w:val="24"/>
          <w:szCs w:val="24"/>
        </w:rPr>
      </w:pPr>
      <w:r>
        <w:rPr>
          <w:sz w:val="24"/>
          <w:szCs w:val="24"/>
        </w:rPr>
        <w:t>- поддержание необходимых параметров теплоносителей и обеспечение нормативного температурного режима в зданиях и сооружениях при возникновении аварийной ситуации;</w:t>
      </w:r>
    </w:p>
    <w:p w14:paraId="49156F76" w14:textId="77777777" w:rsidR="00CA1D9A" w:rsidRDefault="00811EC4">
      <w:pPr>
        <w:pStyle w:val="aff0"/>
        <w:tabs>
          <w:tab w:val="left" w:pos="360"/>
          <w:tab w:val="left" w:pos="851"/>
          <w:tab w:val="left" w:pos="993"/>
        </w:tabs>
        <w:spacing w:line="276" w:lineRule="auto"/>
        <w:ind w:left="0" w:firstLine="567"/>
        <w:jc w:val="both"/>
        <w:rPr>
          <w:sz w:val="24"/>
          <w:szCs w:val="24"/>
        </w:rPr>
      </w:pPr>
      <w:r>
        <w:rPr>
          <w:sz w:val="24"/>
          <w:szCs w:val="24"/>
        </w:rPr>
        <w:t>- снижение последствий аварийных ситуаций в системах теплоснабжения. Информирование ответственных лиц о возможных аварийных ситуациях с указанием причин их возникновения и действия по ликвидации последствий.</w:t>
      </w:r>
    </w:p>
    <w:p w14:paraId="5661D88F" w14:textId="77777777" w:rsidR="00CA1D9A" w:rsidRDefault="00811EC4">
      <w:pPr>
        <w:pStyle w:val="aff0"/>
        <w:numPr>
          <w:ilvl w:val="3"/>
          <w:numId w:val="2"/>
        </w:numPr>
        <w:tabs>
          <w:tab w:val="left" w:pos="851"/>
          <w:tab w:val="left" w:pos="993"/>
        </w:tabs>
        <w:spacing w:line="276" w:lineRule="auto"/>
        <w:ind w:left="0" w:firstLine="567"/>
        <w:jc w:val="both"/>
        <w:rPr>
          <w:sz w:val="24"/>
          <w:szCs w:val="24"/>
        </w:rPr>
      </w:pPr>
      <w:r>
        <w:rPr>
          <w:sz w:val="24"/>
          <w:szCs w:val="24"/>
        </w:rPr>
        <w:t>Взаимоотношения организаций, функционирующих в системах теплоснабжения с потребителями, определяются заключенными между ними договорами теплоснабжения, в рамках действующего законодательства Российской Федерации. Ответственность указанных лиц определяется балансовой принадлежностью инженерных сетей и фиксируется в акте разграничения балансовой принадлежности и эксплуатационной ответственности сторон, прилагаемом к договору теплоснабжения.</w:t>
      </w:r>
    </w:p>
    <w:p w14:paraId="02BDC5DD" w14:textId="77777777" w:rsidR="00CA1D9A" w:rsidRDefault="00811EC4">
      <w:pPr>
        <w:pStyle w:val="aff0"/>
        <w:numPr>
          <w:ilvl w:val="3"/>
          <w:numId w:val="2"/>
        </w:numPr>
        <w:tabs>
          <w:tab w:val="left" w:pos="851"/>
          <w:tab w:val="left" w:pos="993"/>
        </w:tabs>
        <w:spacing w:line="276" w:lineRule="auto"/>
        <w:ind w:left="0" w:firstLine="567"/>
        <w:jc w:val="both"/>
        <w:rPr>
          <w:sz w:val="24"/>
          <w:szCs w:val="24"/>
        </w:rPr>
      </w:pPr>
      <w:r>
        <w:rPr>
          <w:sz w:val="24"/>
          <w:szCs w:val="24"/>
        </w:rPr>
        <w:t>Организации, функционирующие в системах теплоснабжения для надежного теплоснабжения потребителей должны обеспечивать:</w:t>
      </w:r>
    </w:p>
    <w:p w14:paraId="455C4F94"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 xml:space="preserve">- своевременное и качественное техническое обслуживание, и ремонт </w:t>
      </w:r>
      <w:proofErr w:type="spellStart"/>
      <w:r>
        <w:rPr>
          <w:sz w:val="24"/>
          <w:szCs w:val="24"/>
        </w:rPr>
        <w:t>теплопотребляющих</w:t>
      </w:r>
      <w:proofErr w:type="spellEnd"/>
      <w:r>
        <w:rPr>
          <w:sz w:val="24"/>
          <w:szCs w:val="24"/>
        </w:rPr>
        <w:t xml:space="preserve"> систем, а также разработку и выполнение, согласно договору теплоснабжения, графиков ограничения и отключения </w:t>
      </w:r>
      <w:proofErr w:type="spellStart"/>
      <w:r>
        <w:rPr>
          <w:sz w:val="24"/>
          <w:szCs w:val="24"/>
        </w:rPr>
        <w:t>теплопотребляющих</w:t>
      </w:r>
      <w:proofErr w:type="spellEnd"/>
      <w:r>
        <w:rPr>
          <w:sz w:val="24"/>
          <w:szCs w:val="24"/>
        </w:rPr>
        <w:t xml:space="preserve"> установок при временном недостатке тепловой мощности или топлива на источниках теплоснабжения;</w:t>
      </w:r>
    </w:p>
    <w:p w14:paraId="0165C5A0"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 xml:space="preserve">- допуск работников специализированных организаций, с которыми заключены договоры на техническое обслуживание и ремонт </w:t>
      </w:r>
      <w:proofErr w:type="spellStart"/>
      <w:r>
        <w:rPr>
          <w:sz w:val="24"/>
          <w:szCs w:val="24"/>
        </w:rPr>
        <w:t>теплопотребляющих</w:t>
      </w:r>
      <w:proofErr w:type="spellEnd"/>
      <w:r>
        <w:rPr>
          <w:sz w:val="24"/>
          <w:szCs w:val="24"/>
        </w:rPr>
        <w:t xml:space="preserve"> систем, на объекты в любое время суток.</w:t>
      </w:r>
    </w:p>
    <w:p w14:paraId="385B41F9" w14:textId="77777777" w:rsidR="00CA1D9A" w:rsidRDefault="00811EC4">
      <w:pPr>
        <w:pStyle w:val="aff0"/>
        <w:numPr>
          <w:ilvl w:val="3"/>
          <w:numId w:val="2"/>
        </w:numPr>
        <w:tabs>
          <w:tab w:val="left" w:pos="851"/>
          <w:tab w:val="left" w:pos="993"/>
        </w:tabs>
        <w:spacing w:line="276" w:lineRule="auto"/>
        <w:ind w:left="0" w:firstLine="567"/>
        <w:jc w:val="both"/>
        <w:rPr>
          <w:sz w:val="24"/>
          <w:szCs w:val="24"/>
        </w:rPr>
      </w:pPr>
      <w:r>
        <w:rPr>
          <w:sz w:val="24"/>
          <w:szCs w:val="24"/>
        </w:rPr>
        <w:t xml:space="preserve">При возникновении незначительных повреждений на инженерных сетях </w:t>
      </w:r>
      <w:r>
        <w:rPr>
          <w:sz w:val="24"/>
          <w:szCs w:val="24"/>
        </w:rPr>
        <w:lastRenderedPageBreak/>
        <w:t>эксплуатирующая организация оповещает телефонограммой о повреждениях владельцев коммуникаций, смежных с поврежденной, и администрацию муниципального образования, которые немедленно направляют своих представителей на место повреждения или сообщают ответной телефонограммой об отсутствии их коммуникаций на месте дефекта.</w:t>
      </w:r>
    </w:p>
    <w:p w14:paraId="1FFEC5CD" w14:textId="77777777" w:rsidR="00CA1D9A" w:rsidRDefault="00811EC4">
      <w:pPr>
        <w:pStyle w:val="aff0"/>
        <w:numPr>
          <w:ilvl w:val="3"/>
          <w:numId w:val="2"/>
        </w:numPr>
        <w:tabs>
          <w:tab w:val="left" w:pos="851"/>
          <w:tab w:val="left" w:pos="993"/>
        </w:tabs>
        <w:spacing w:line="276" w:lineRule="auto"/>
        <w:ind w:left="0" w:firstLine="567"/>
        <w:jc w:val="both"/>
        <w:rPr>
          <w:sz w:val="24"/>
          <w:szCs w:val="24"/>
        </w:rPr>
      </w:pPr>
      <w:r>
        <w:rPr>
          <w:sz w:val="24"/>
          <w:szCs w:val="24"/>
        </w:rPr>
        <w:t xml:space="preserve">При возникновении неисправностей и аварий на тепловых сетях, вызванных технологическим нарушением на инженерных сооружениях и коммуникациях, срок устранения, которых превышает в отопительный период 6 часов и горячее водоснабжение более 8 часов, руководство по локализации и ликвидации аварий возлагается на администрацию и оперативный штаб по жилищно-коммунальному хозяйству муниципального образования. </w:t>
      </w:r>
    </w:p>
    <w:p w14:paraId="0BF70E56"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1.1.3.7. Ликвидация нештатных ситуаций на объектах жилищно-коммунального хозяйства муниципального образования осуществляется в соответствии с планами по ликвидации аварийных ситуаций, имеющимися у организации, внутренними инструкциями и настоящим Порядком.</w:t>
      </w:r>
    </w:p>
    <w:p w14:paraId="1FEDA9F3" w14:textId="77777777" w:rsidR="00CA1D9A" w:rsidRDefault="00811EC4">
      <w:pPr>
        <w:pStyle w:val="aff0"/>
        <w:tabs>
          <w:tab w:val="left" w:pos="851"/>
          <w:tab w:val="left" w:pos="1134"/>
        </w:tabs>
        <w:spacing w:line="276" w:lineRule="auto"/>
        <w:ind w:left="0" w:firstLine="567"/>
        <w:jc w:val="both"/>
        <w:rPr>
          <w:sz w:val="24"/>
          <w:szCs w:val="24"/>
        </w:rPr>
      </w:pPr>
      <w:r>
        <w:rPr>
          <w:sz w:val="24"/>
          <w:szCs w:val="24"/>
        </w:rPr>
        <w:t>1.1.3.8. Финансирование расходов на проведение непредвиденных аварийно-ремонтных работ и пополнение аварийного запаса материальных ресурсов для устранения аварийных ситуаций на объектах жилищно- коммунального хозяйства осуществляется в установленном порядке в пределах средств, предусмотренных в бюджете предприятий и организаций жилищно-коммунального комплекса на текущий финансовый год.</w:t>
      </w:r>
    </w:p>
    <w:p w14:paraId="7B9D854C" w14:textId="77777777" w:rsidR="00CA1D9A" w:rsidRDefault="00811EC4">
      <w:pPr>
        <w:pStyle w:val="aff0"/>
        <w:tabs>
          <w:tab w:val="left" w:pos="709"/>
          <w:tab w:val="left" w:pos="851"/>
          <w:tab w:val="left" w:pos="993"/>
        </w:tabs>
        <w:spacing w:line="276" w:lineRule="auto"/>
        <w:ind w:left="0" w:firstLine="567"/>
        <w:jc w:val="both"/>
        <w:rPr>
          <w:sz w:val="24"/>
          <w:szCs w:val="24"/>
        </w:rPr>
      </w:pPr>
      <w:r>
        <w:rPr>
          <w:sz w:val="24"/>
          <w:szCs w:val="24"/>
        </w:rPr>
        <w:t>1.1.3.9. Работы по устранению технологических нарушений на инженерных сетях, связанные с нарушением благоустройства территории, производятся ресурсоснабжающими организациями и их подрядными организациями в порядке, установленном в муниципальном образовании.</w:t>
      </w:r>
    </w:p>
    <w:p w14:paraId="650FB363" w14:textId="77777777" w:rsidR="00CA1D9A" w:rsidRDefault="00811EC4">
      <w:pPr>
        <w:pStyle w:val="aff0"/>
        <w:numPr>
          <w:ilvl w:val="3"/>
          <w:numId w:val="3"/>
        </w:numPr>
        <w:tabs>
          <w:tab w:val="left" w:pos="709"/>
          <w:tab w:val="left" w:pos="851"/>
          <w:tab w:val="left" w:pos="1134"/>
          <w:tab w:val="left" w:pos="1276"/>
        </w:tabs>
        <w:spacing w:line="276" w:lineRule="auto"/>
        <w:ind w:left="0" w:firstLine="567"/>
        <w:jc w:val="both"/>
        <w:rPr>
          <w:sz w:val="24"/>
          <w:szCs w:val="24"/>
        </w:rPr>
      </w:pPr>
      <w:r>
        <w:rPr>
          <w:sz w:val="24"/>
          <w:szCs w:val="24"/>
        </w:rPr>
        <w:t xml:space="preserve"> Восстановление асфальтового покрытия, газонов и зеленых насаждений                             на уличных проездах, газонов на внутриквартальных и дворовых территориях после выполнения ремонтных работ на инженерных сетях производятся за счет владельцев инженерных сетей, на которых возникла аварийная ситуация.</w:t>
      </w:r>
    </w:p>
    <w:p w14:paraId="2661C3B2" w14:textId="77777777" w:rsidR="00CA1D9A" w:rsidRDefault="00811EC4">
      <w:pPr>
        <w:pStyle w:val="aff0"/>
        <w:tabs>
          <w:tab w:val="left" w:pos="709"/>
          <w:tab w:val="left" w:pos="851"/>
          <w:tab w:val="left" w:pos="1134"/>
          <w:tab w:val="left" w:pos="1276"/>
        </w:tabs>
        <w:spacing w:line="276" w:lineRule="auto"/>
        <w:ind w:left="0" w:firstLine="567"/>
        <w:jc w:val="both"/>
        <w:rPr>
          <w:sz w:val="24"/>
          <w:szCs w:val="24"/>
        </w:rPr>
      </w:pPr>
      <w:r>
        <w:rPr>
          <w:sz w:val="24"/>
          <w:szCs w:val="24"/>
        </w:rPr>
        <w:t>Собственники земельных участков, по которым проходят инженерные коммуникации, для надежного теплоснабжения потребителей, обязаны:</w:t>
      </w:r>
    </w:p>
    <w:p w14:paraId="0F9D3844" w14:textId="77777777" w:rsidR="00CA1D9A" w:rsidRDefault="00811EC4">
      <w:pPr>
        <w:pStyle w:val="aff0"/>
        <w:tabs>
          <w:tab w:val="left" w:pos="709"/>
          <w:tab w:val="left" w:pos="851"/>
          <w:tab w:val="left" w:pos="1134"/>
          <w:tab w:val="left" w:pos="1276"/>
        </w:tabs>
        <w:spacing w:line="276" w:lineRule="auto"/>
        <w:ind w:left="0" w:firstLine="567"/>
        <w:jc w:val="both"/>
        <w:rPr>
          <w:sz w:val="24"/>
          <w:szCs w:val="24"/>
        </w:rPr>
      </w:pPr>
      <w:r>
        <w:rPr>
          <w:sz w:val="24"/>
          <w:szCs w:val="24"/>
        </w:rPr>
        <w:t>- осуществлять контроль за содержанием охранных зон инженерных сетей, в том числе за своевременной очисткой от горючих отходов, мусора, тары, опавших листьев, сухой травы, а также обеспечивать круглосуточный доступ для обслуживания и ремонта инженерных коммуникаций;</w:t>
      </w:r>
    </w:p>
    <w:p w14:paraId="1D844FD0"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 не допускать в пределах охранных зон инженерных сетей и сооружений возведения несанкционированных построек, складирования материалов, устройства свалок, посадки деревьев, кустарников и т.п.;</w:t>
      </w:r>
    </w:p>
    <w:p w14:paraId="77F6A07F"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 обеспечивать, по требованию владельца инженерных коммуникаций, снос несанкционированных построек и посаженных в охранных зонах деревьев и кустарников;</w:t>
      </w:r>
    </w:p>
    <w:p w14:paraId="4B782258"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 принимать меры, в соответствии с действующим законодательством, к лицам, допустившим устройство в охранной зоне инженерных коммуникаций постоянных                                   или временных предприятий торговли, парковки транспорта, рекламных щитов и т.д.;</w:t>
      </w:r>
    </w:p>
    <w:p w14:paraId="5ACA6DB2"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 компенсировать затраты, связанные с восстановлением или переносом из охранной зоны инженерных коммуникаций построек и сооружений, а также с задержкой начала производства аварийных или плановых работ из-за наличия несанкционированных сооружений.</w:t>
      </w:r>
    </w:p>
    <w:p w14:paraId="22DF3CCD" w14:textId="77777777" w:rsidR="00CA1D9A" w:rsidRDefault="00811EC4">
      <w:pPr>
        <w:pStyle w:val="aff0"/>
        <w:numPr>
          <w:ilvl w:val="3"/>
          <w:numId w:val="4"/>
        </w:numPr>
        <w:tabs>
          <w:tab w:val="left" w:pos="709"/>
          <w:tab w:val="left" w:pos="851"/>
          <w:tab w:val="left" w:pos="1134"/>
          <w:tab w:val="left" w:pos="1276"/>
        </w:tabs>
        <w:spacing w:line="276" w:lineRule="auto"/>
        <w:ind w:left="0" w:firstLine="567"/>
        <w:jc w:val="both"/>
        <w:rPr>
          <w:sz w:val="24"/>
          <w:szCs w:val="24"/>
        </w:rPr>
      </w:pPr>
      <w:r>
        <w:rPr>
          <w:sz w:val="24"/>
          <w:szCs w:val="24"/>
        </w:rPr>
        <w:lastRenderedPageBreak/>
        <w:t xml:space="preserve"> Собственники земельных участков, организации, ответственные за содержание территории, по которым проходят инженерные коммуникации, эксплуатирующие организации, сотрудники администрации, жители при обнаружении технологических нарушений (вытекание горячей воды или выход пара из трубопроводов тепловых сетей, образование провалов и т.п.) обязаны:</w:t>
      </w:r>
    </w:p>
    <w:p w14:paraId="692C56F7"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 принять меры по ограждению опасной зоны и предотвращению доступа посторонних лиц в зону технологического нарушения до прибытия аварийных служб;</w:t>
      </w:r>
    </w:p>
    <w:p w14:paraId="65114168"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 незамедлительно информировать обо всех происшествиях, связанных с повреждением объектов теплоснабжения администрацию муниципального образования и диспетчерскую службу ресурсоснабжающих организаций.</w:t>
      </w:r>
    </w:p>
    <w:p w14:paraId="62072066" w14:textId="77777777" w:rsidR="00CA1D9A" w:rsidRDefault="00811EC4">
      <w:pPr>
        <w:pStyle w:val="aff0"/>
        <w:tabs>
          <w:tab w:val="left" w:pos="709"/>
          <w:tab w:val="left" w:pos="851"/>
          <w:tab w:val="left" w:pos="1134"/>
          <w:tab w:val="left" w:pos="1276"/>
        </w:tabs>
        <w:spacing w:line="276" w:lineRule="auto"/>
        <w:ind w:left="0" w:firstLine="567"/>
        <w:jc w:val="both"/>
        <w:rPr>
          <w:sz w:val="24"/>
          <w:szCs w:val="24"/>
        </w:rPr>
      </w:pPr>
      <w:r>
        <w:rPr>
          <w:sz w:val="24"/>
          <w:szCs w:val="24"/>
        </w:rPr>
        <w:t>1.1.3.12. Владелец или арендатор встроенных нежилых помещений (подвалов, чердаков, мансард и др.), по которым проложены сети теплоснабжения, при использовании этих помещений под склады или другие объекты, обязан обеспечить беспрепятственный доступ представителей исполнителя коммунальных услуг и (или) специализированных организаций, обслуживающих данные системы, для их осмотра, ремонта или технического обслуживания.</w:t>
      </w:r>
    </w:p>
    <w:p w14:paraId="4672DF4B" w14:textId="60EF7229" w:rsidR="00CA1D9A" w:rsidRDefault="00811EC4">
      <w:pPr>
        <w:pStyle w:val="aff0"/>
        <w:tabs>
          <w:tab w:val="left" w:pos="709"/>
          <w:tab w:val="left" w:pos="851"/>
          <w:tab w:val="left" w:pos="1134"/>
          <w:tab w:val="left" w:pos="1276"/>
        </w:tabs>
        <w:spacing w:line="276" w:lineRule="auto"/>
        <w:ind w:left="0" w:firstLine="567"/>
        <w:jc w:val="both"/>
        <w:rPr>
          <w:sz w:val="24"/>
          <w:szCs w:val="24"/>
        </w:rPr>
      </w:pPr>
      <w:bookmarkStart w:id="8" w:name="_Hlk185939204"/>
      <w:r>
        <w:rPr>
          <w:sz w:val="24"/>
          <w:szCs w:val="24"/>
        </w:rPr>
        <w:t>1.1.3.13. Организациями, управляющими многоквартирными домами, обеспеченными централизованным теплоснабжением, должны быть доведены до жителей в них проживающих любым доступным способом адреса и номера телефоно</w:t>
      </w:r>
      <w:r w:rsidR="00E54E5B">
        <w:rPr>
          <w:sz w:val="24"/>
          <w:szCs w:val="24"/>
        </w:rPr>
        <w:t xml:space="preserve">в организаций, функционирующих </w:t>
      </w:r>
      <w:r>
        <w:rPr>
          <w:sz w:val="24"/>
          <w:szCs w:val="24"/>
        </w:rPr>
        <w:t>в системах теплоснабжения для сообщения о возникновении технологических нарушений работы и аварийных ситуациях системах теплоснабжения.</w:t>
      </w:r>
      <w:bookmarkEnd w:id="8"/>
    </w:p>
    <w:p w14:paraId="3FED0BD9" w14:textId="1857F3CF" w:rsidR="00CA1D9A" w:rsidRDefault="00811EC4">
      <w:pPr>
        <w:pStyle w:val="aff0"/>
        <w:tabs>
          <w:tab w:val="left" w:pos="709"/>
          <w:tab w:val="left" w:pos="851"/>
          <w:tab w:val="left" w:pos="1134"/>
          <w:tab w:val="left" w:pos="1276"/>
        </w:tabs>
        <w:spacing w:line="276" w:lineRule="auto"/>
        <w:ind w:left="0" w:firstLine="567"/>
        <w:jc w:val="both"/>
        <w:rPr>
          <w:b/>
          <w:bCs/>
          <w:sz w:val="24"/>
          <w:szCs w:val="24"/>
        </w:rPr>
      </w:pPr>
      <w:r>
        <w:rPr>
          <w:b/>
          <w:bCs/>
          <w:sz w:val="24"/>
          <w:szCs w:val="24"/>
        </w:rPr>
        <w:t xml:space="preserve">1.2 Краткая характеристика </w:t>
      </w:r>
      <w:r w:rsidR="00CD7E36">
        <w:rPr>
          <w:b/>
          <w:bCs/>
          <w:sz w:val="24"/>
          <w:szCs w:val="24"/>
        </w:rPr>
        <w:t xml:space="preserve">муниципального образования Красносельское сельское поселение </w:t>
      </w:r>
      <w:r w:rsidR="00CD7E36" w:rsidRPr="00CD7E36">
        <w:rPr>
          <w:b/>
        </w:rPr>
        <w:t>муниципального образования Динской район Краснодарского края</w:t>
      </w:r>
    </w:p>
    <w:p w14:paraId="03EC683D" w14:textId="1DD9A2DE" w:rsidR="00CA1D9A" w:rsidRDefault="00E761A4">
      <w:pPr>
        <w:pStyle w:val="Default"/>
        <w:widowControl w:val="0"/>
        <w:ind w:firstLine="567"/>
        <w:jc w:val="both"/>
        <w:rPr>
          <w:color w:val="auto"/>
        </w:rPr>
      </w:pPr>
      <w:r>
        <w:rPr>
          <w:color w:val="auto"/>
        </w:rPr>
        <w:t xml:space="preserve">Красносельское сельское </w:t>
      </w:r>
      <w:r w:rsidR="00176ECC">
        <w:rPr>
          <w:color w:val="auto"/>
        </w:rPr>
        <w:t>поселение</w:t>
      </w:r>
      <w:r w:rsidR="00CD7E36" w:rsidRPr="00CD7E36">
        <w:rPr>
          <w:color w:val="auto"/>
        </w:rPr>
        <w:t xml:space="preserve"> </w:t>
      </w:r>
      <w:r w:rsidR="00CD7E36">
        <w:rPr>
          <w:color w:val="auto"/>
        </w:rPr>
        <w:t>муниципального образования Динской район Краснодарского края</w:t>
      </w:r>
      <w:r w:rsidR="00176ECC">
        <w:rPr>
          <w:color w:val="auto"/>
        </w:rPr>
        <w:t xml:space="preserve"> расположено</w:t>
      </w:r>
      <w:r w:rsidR="00811EC4">
        <w:rPr>
          <w:color w:val="auto"/>
        </w:rPr>
        <w:t xml:space="preserve"> в юго-западной части Краснодарского края. Общая площадь его составляет</w:t>
      </w:r>
      <w:r>
        <w:rPr>
          <w:color w:val="auto"/>
        </w:rPr>
        <w:t xml:space="preserve"> 6,71</w:t>
      </w:r>
      <w:r w:rsidR="00811EC4">
        <w:rPr>
          <w:color w:val="auto"/>
        </w:rPr>
        <w:t xml:space="preserve"> км². на севере граничит с</w:t>
      </w:r>
      <w:r w:rsidR="00B33A01">
        <w:rPr>
          <w:color w:val="auto"/>
        </w:rPr>
        <w:t xml:space="preserve"> </w:t>
      </w:r>
      <w:proofErr w:type="spellStart"/>
      <w:r w:rsidR="00176ECC">
        <w:rPr>
          <w:color w:val="auto"/>
        </w:rPr>
        <w:t>Старомышастовским</w:t>
      </w:r>
      <w:proofErr w:type="spellEnd"/>
      <w:r w:rsidR="00176ECC">
        <w:rPr>
          <w:color w:val="auto"/>
        </w:rPr>
        <w:t xml:space="preserve"> сельским поселением, на</w:t>
      </w:r>
      <w:r w:rsidR="00811EC4">
        <w:rPr>
          <w:color w:val="auto"/>
        </w:rPr>
        <w:t xml:space="preserve"> западе граничит </w:t>
      </w:r>
      <w:r w:rsidR="00176ECC">
        <w:rPr>
          <w:color w:val="auto"/>
        </w:rPr>
        <w:t xml:space="preserve">с </w:t>
      </w:r>
      <w:proofErr w:type="spellStart"/>
      <w:r w:rsidR="00176ECC">
        <w:rPr>
          <w:color w:val="auto"/>
        </w:rPr>
        <w:t>Новотитаровским</w:t>
      </w:r>
      <w:proofErr w:type="spellEnd"/>
      <w:r w:rsidR="00176ECC">
        <w:rPr>
          <w:color w:val="auto"/>
        </w:rPr>
        <w:t xml:space="preserve"> сельским поселением, </w:t>
      </w:r>
      <w:r w:rsidR="00811EC4">
        <w:rPr>
          <w:color w:val="auto"/>
        </w:rPr>
        <w:t xml:space="preserve">на востоке с </w:t>
      </w:r>
      <w:r w:rsidR="00176ECC">
        <w:rPr>
          <w:color w:val="auto"/>
        </w:rPr>
        <w:t>Пластуновским сельским поселением</w:t>
      </w:r>
      <w:r w:rsidR="00811EC4">
        <w:rPr>
          <w:color w:val="auto"/>
        </w:rPr>
        <w:t xml:space="preserve">, на юге </w:t>
      </w:r>
      <w:r w:rsidR="00176ECC">
        <w:rPr>
          <w:color w:val="auto"/>
        </w:rPr>
        <w:t>-</w:t>
      </w:r>
      <w:r w:rsidR="00811EC4">
        <w:rPr>
          <w:color w:val="auto"/>
        </w:rPr>
        <w:t xml:space="preserve"> с </w:t>
      </w:r>
      <w:r w:rsidR="00176ECC">
        <w:rPr>
          <w:color w:val="auto"/>
        </w:rPr>
        <w:t>Динским сельским поселением</w:t>
      </w:r>
      <w:r w:rsidR="00811EC4">
        <w:rPr>
          <w:color w:val="auto"/>
        </w:rPr>
        <w:t xml:space="preserve">. </w:t>
      </w:r>
    </w:p>
    <w:p w14:paraId="1F67AEEC" w14:textId="4565F138" w:rsidR="00CA1D9A" w:rsidRDefault="00811EC4">
      <w:pPr>
        <w:pStyle w:val="Default"/>
        <w:widowControl w:val="0"/>
        <w:ind w:firstLine="708"/>
        <w:jc w:val="both"/>
        <w:rPr>
          <w:color w:val="auto"/>
        </w:rPr>
      </w:pPr>
      <w:r>
        <w:rPr>
          <w:color w:val="auto"/>
        </w:rPr>
        <w:t xml:space="preserve">Численность населения муниципального образования </w:t>
      </w:r>
      <w:r w:rsidR="00176ECC">
        <w:rPr>
          <w:color w:val="auto"/>
        </w:rPr>
        <w:t>Красносельское сельское поселение</w:t>
      </w:r>
      <w:r w:rsidR="00EE1E75">
        <w:rPr>
          <w:color w:val="auto"/>
        </w:rPr>
        <w:t xml:space="preserve"> муниципального образования Динской район Краснодарского края</w:t>
      </w:r>
      <w:r w:rsidR="00176ECC">
        <w:rPr>
          <w:color w:val="auto"/>
        </w:rPr>
        <w:t xml:space="preserve"> </w:t>
      </w:r>
      <w:r>
        <w:rPr>
          <w:color w:val="auto"/>
        </w:rPr>
        <w:t>по состоянию на 01.01.202</w:t>
      </w:r>
      <w:r w:rsidR="00B771D5">
        <w:rPr>
          <w:color w:val="auto"/>
        </w:rPr>
        <w:t>6</w:t>
      </w:r>
      <w:r>
        <w:rPr>
          <w:color w:val="auto"/>
        </w:rPr>
        <w:t xml:space="preserve"> составила </w:t>
      </w:r>
      <w:r w:rsidR="00176ECC">
        <w:rPr>
          <w:color w:val="auto"/>
        </w:rPr>
        <w:t xml:space="preserve">5081 </w:t>
      </w:r>
      <w:r>
        <w:rPr>
          <w:color w:val="auto"/>
        </w:rPr>
        <w:t xml:space="preserve">человек. </w:t>
      </w:r>
    </w:p>
    <w:p w14:paraId="67AE6781" w14:textId="77777777" w:rsidR="00CA1D9A" w:rsidRDefault="00811EC4">
      <w:pPr>
        <w:pStyle w:val="Default"/>
        <w:widowControl w:val="0"/>
        <w:ind w:firstLine="568"/>
        <w:jc w:val="both"/>
      </w:pPr>
      <w:r>
        <w:t xml:space="preserve">В </w:t>
      </w:r>
      <w:r w:rsidR="007E1949">
        <w:t xml:space="preserve">сельское </w:t>
      </w:r>
      <w:proofErr w:type="gramStart"/>
      <w:r w:rsidR="007E1949">
        <w:t xml:space="preserve">поселение </w:t>
      </w:r>
      <w:r>
        <w:t xml:space="preserve"> </w:t>
      </w:r>
      <w:r w:rsidR="007E1949">
        <w:t>входит</w:t>
      </w:r>
      <w:proofErr w:type="gramEnd"/>
      <w:r>
        <w:t>:</w:t>
      </w:r>
    </w:p>
    <w:p w14:paraId="28C59C8D" w14:textId="56FA79F0" w:rsidR="00CA1D9A" w:rsidRDefault="00164390">
      <w:pPr>
        <w:widowControl w:val="0"/>
        <w:spacing w:after="0" w:line="240" w:lineRule="auto"/>
        <w:ind w:firstLine="567"/>
        <w:rPr>
          <w:rFonts w:ascii="Times New Roman" w:hAnsi="Times New Roman" w:cs="Times New Roman"/>
          <w:color w:val="000000"/>
          <w:sz w:val="24"/>
          <w:szCs w:val="24"/>
        </w:rPr>
      </w:pPr>
      <w:r>
        <w:rPr>
          <w:rFonts w:ascii="Times New Roman" w:hAnsi="Times New Roman" w:cs="Times New Roman"/>
          <w:color w:val="000000"/>
          <w:sz w:val="24"/>
          <w:szCs w:val="24"/>
        </w:rPr>
        <w:t xml:space="preserve">1.  с. Красносельское. </w:t>
      </w:r>
    </w:p>
    <w:p w14:paraId="40139B26" w14:textId="26F6C742" w:rsidR="00CA1D9A" w:rsidRDefault="00811EC4">
      <w:pPr>
        <w:pStyle w:val="5"/>
        <w:keepNext w:val="0"/>
        <w:keepLines w:val="0"/>
        <w:widowControl w:val="0"/>
        <w:shd w:val="clear" w:color="auto" w:fill="FFFFFF"/>
        <w:spacing w:before="0" w:line="240" w:lineRule="auto"/>
        <w:jc w:val="both"/>
        <w:rPr>
          <w:rFonts w:ascii="Times New Roman" w:hAnsi="Times New Roman" w:cs="Times New Roman"/>
          <w:color w:val="000000" w:themeColor="text1"/>
          <w:sz w:val="24"/>
          <w:szCs w:val="24"/>
        </w:rPr>
      </w:pPr>
      <w:bookmarkStart w:id="9" w:name="_Ref190962884"/>
      <w:bookmarkStart w:id="10" w:name="_Toc191049781"/>
      <w:r>
        <w:rPr>
          <w:rFonts w:ascii="Times New Roman" w:hAnsi="Times New Roman" w:cs="Times New Roman"/>
          <w:bCs/>
          <w:color w:val="000000" w:themeColor="text1"/>
          <w:sz w:val="24"/>
          <w:szCs w:val="24"/>
        </w:rPr>
        <w:t xml:space="preserve">Таблица </w:t>
      </w:r>
      <w:bookmarkEnd w:id="9"/>
      <w:r>
        <w:rPr>
          <w:rFonts w:ascii="Times New Roman" w:hAnsi="Times New Roman" w:cs="Times New Roman"/>
          <w:bCs/>
          <w:color w:val="000000" w:themeColor="text1"/>
          <w:sz w:val="24"/>
          <w:szCs w:val="24"/>
        </w:rPr>
        <w:t>1.2.1</w:t>
      </w:r>
      <w:r>
        <w:rPr>
          <w:rFonts w:ascii="Times New Roman" w:hAnsi="Times New Roman" w:cs="Times New Roman"/>
          <w:color w:val="000000" w:themeColor="text1"/>
          <w:sz w:val="24"/>
          <w:szCs w:val="24"/>
        </w:rPr>
        <w:t xml:space="preserve"> Среднемесячная температура воздуха </w:t>
      </w:r>
      <w:bookmarkEnd w:id="10"/>
      <w:r>
        <w:rPr>
          <w:rFonts w:ascii="Times New Roman" w:hAnsi="Times New Roman" w:cs="Times New Roman"/>
          <w:bCs/>
          <w:color w:val="000000" w:themeColor="text1"/>
          <w:sz w:val="24"/>
          <w:szCs w:val="24"/>
        </w:rPr>
        <w:t>в 202</w:t>
      </w:r>
      <w:r w:rsidR="00B771D5">
        <w:rPr>
          <w:rFonts w:ascii="Times New Roman" w:hAnsi="Times New Roman" w:cs="Times New Roman"/>
          <w:bCs/>
          <w:color w:val="000000" w:themeColor="text1"/>
          <w:sz w:val="24"/>
          <w:szCs w:val="24"/>
        </w:rPr>
        <w:t>6</w:t>
      </w:r>
      <w:r>
        <w:rPr>
          <w:rFonts w:ascii="Times New Roman" w:hAnsi="Times New Roman" w:cs="Times New Roman"/>
          <w:bCs/>
          <w:color w:val="000000" w:themeColor="text1"/>
          <w:sz w:val="24"/>
          <w:szCs w:val="24"/>
        </w:rPr>
        <w:t xml:space="preserve"> г.</w:t>
      </w:r>
    </w:p>
    <w:tbl>
      <w:tblPr>
        <w:tblW w:w="8214"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714"/>
        <w:gridCol w:w="688"/>
        <w:gridCol w:w="554"/>
        <w:gridCol w:w="718"/>
        <w:gridCol w:w="579"/>
        <w:gridCol w:w="748"/>
        <w:gridCol w:w="669"/>
        <w:gridCol w:w="709"/>
        <w:gridCol w:w="709"/>
        <w:gridCol w:w="708"/>
        <w:gridCol w:w="709"/>
        <w:gridCol w:w="709"/>
      </w:tblGrid>
      <w:tr w:rsidR="00CA1D9A" w14:paraId="7EA290BB" w14:textId="77777777">
        <w:trPr>
          <w:trHeight w:val="417"/>
          <w:jc w:val="center"/>
        </w:trPr>
        <w:tc>
          <w:tcPr>
            <w:tcW w:w="714" w:type="dxa"/>
            <w:tcBorders>
              <w:top w:val="single" w:sz="2" w:space="0" w:color="auto"/>
              <w:left w:val="single" w:sz="6" w:space="0" w:color="auto"/>
              <w:bottom w:val="single" w:sz="2" w:space="0" w:color="auto"/>
              <w:right w:val="single" w:sz="6" w:space="0" w:color="auto"/>
            </w:tcBorders>
            <w:shd w:val="clear" w:color="auto" w:fill="FFFFFF"/>
            <w:vAlign w:val="center"/>
          </w:tcPr>
          <w:p w14:paraId="4B33D70C"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I</w:t>
            </w:r>
          </w:p>
        </w:tc>
        <w:tc>
          <w:tcPr>
            <w:tcW w:w="688" w:type="dxa"/>
            <w:tcBorders>
              <w:top w:val="single" w:sz="2" w:space="0" w:color="auto"/>
              <w:left w:val="single" w:sz="6" w:space="0" w:color="auto"/>
              <w:bottom w:val="single" w:sz="2" w:space="0" w:color="auto"/>
              <w:right w:val="single" w:sz="6" w:space="0" w:color="auto"/>
            </w:tcBorders>
            <w:shd w:val="clear" w:color="auto" w:fill="FFFFFF"/>
            <w:vAlign w:val="center"/>
          </w:tcPr>
          <w:p w14:paraId="1ECDC3D3"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II</w:t>
            </w:r>
          </w:p>
        </w:tc>
        <w:tc>
          <w:tcPr>
            <w:tcW w:w="554" w:type="dxa"/>
            <w:tcBorders>
              <w:top w:val="single" w:sz="2" w:space="0" w:color="auto"/>
              <w:left w:val="single" w:sz="6" w:space="0" w:color="auto"/>
              <w:bottom w:val="single" w:sz="2" w:space="0" w:color="auto"/>
              <w:right w:val="single" w:sz="6" w:space="0" w:color="auto"/>
            </w:tcBorders>
            <w:shd w:val="clear" w:color="auto" w:fill="FFFFFF"/>
            <w:vAlign w:val="center"/>
          </w:tcPr>
          <w:p w14:paraId="56DE2EAC"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III</w:t>
            </w:r>
          </w:p>
        </w:tc>
        <w:tc>
          <w:tcPr>
            <w:tcW w:w="718" w:type="dxa"/>
            <w:tcBorders>
              <w:top w:val="single" w:sz="2" w:space="0" w:color="auto"/>
              <w:left w:val="single" w:sz="6" w:space="0" w:color="auto"/>
              <w:bottom w:val="single" w:sz="2" w:space="0" w:color="auto"/>
              <w:right w:val="single" w:sz="6" w:space="0" w:color="auto"/>
            </w:tcBorders>
            <w:shd w:val="clear" w:color="auto" w:fill="FFFFFF"/>
            <w:vAlign w:val="center"/>
          </w:tcPr>
          <w:p w14:paraId="24B15F18"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IV</w:t>
            </w:r>
          </w:p>
        </w:tc>
        <w:tc>
          <w:tcPr>
            <w:tcW w:w="579" w:type="dxa"/>
            <w:tcBorders>
              <w:top w:val="single" w:sz="2" w:space="0" w:color="auto"/>
              <w:left w:val="single" w:sz="6" w:space="0" w:color="auto"/>
              <w:bottom w:val="single" w:sz="2" w:space="0" w:color="auto"/>
              <w:right w:val="single" w:sz="6" w:space="0" w:color="auto"/>
            </w:tcBorders>
            <w:shd w:val="clear" w:color="auto" w:fill="FFFFFF"/>
            <w:vAlign w:val="center"/>
          </w:tcPr>
          <w:p w14:paraId="4399D0B1"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V</w:t>
            </w:r>
          </w:p>
        </w:tc>
        <w:tc>
          <w:tcPr>
            <w:tcW w:w="748" w:type="dxa"/>
            <w:tcBorders>
              <w:top w:val="single" w:sz="2" w:space="0" w:color="auto"/>
              <w:left w:val="single" w:sz="6" w:space="0" w:color="auto"/>
              <w:bottom w:val="single" w:sz="2" w:space="0" w:color="auto"/>
              <w:right w:val="single" w:sz="6" w:space="0" w:color="auto"/>
            </w:tcBorders>
            <w:shd w:val="clear" w:color="auto" w:fill="FFFFFF"/>
            <w:vAlign w:val="center"/>
          </w:tcPr>
          <w:p w14:paraId="7EE8003F"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VI</w:t>
            </w:r>
          </w:p>
        </w:tc>
        <w:tc>
          <w:tcPr>
            <w:tcW w:w="669" w:type="dxa"/>
            <w:tcBorders>
              <w:top w:val="single" w:sz="2" w:space="0" w:color="auto"/>
              <w:left w:val="single" w:sz="6" w:space="0" w:color="auto"/>
              <w:bottom w:val="single" w:sz="2" w:space="0" w:color="auto"/>
              <w:right w:val="single" w:sz="6" w:space="0" w:color="auto"/>
            </w:tcBorders>
            <w:shd w:val="clear" w:color="auto" w:fill="FFFFFF"/>
            <w:vAlign w:val="center"/>
          </w:tcPr>
          <w:p w14:paraId="255E6AF2"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VII</w:t>
            </w:r>
          </w:p>
        </w:tc>
        <w:tc>
          <w:tcPr>
            <w:tcW w:w="709" w:type="dxa"/>
            <w:tcBorders>
              <w:top w:val="single" w:sz="2" w:space="0" w:color="auto"/>
              <w:left w:val="single" w:sz="6" w:space="0" w:color="auto"/>
              <w:bottom w:val="single" w:sz="2" w:space="0" w:color="auto"/>
              <w:right w:val="single" w:sz="6" w:space="0" w:color="auto"/>
            </w:tcBorders>
            <w:shd w:val="clear" w:color="auto" w:fill="FFFFFF"/>
            <w:vAlign w:val="center"/>
          </w:tcPr>
          <w:p w14:paraId="32399BB5"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VIII</w:t>
            </w:r>
          </w:p>
        </w:tc>
        <w:tc>
          <w:tcPr>
            <w:tcW w:w="709" w:type="dxa"/>
            <w:tcBorders>
              <w:top w:val="single" w:sz="2" w:space="0" w:color="auto"/>
              <w:left w:val="single" w:sz="6" w:space="0" w:color="auto"/>
              <w:bottom w:val="single" w:sz="2" w:space="0" w:color="auto"/>
              <w:right w:val="single" w:sz="6" w:space="0" w:color="auto"/>
            </w:tcBorders>
            <w:shd w:val="clear" w:color="auto" w:fill="FFFFFF"/>
            <w:vAlign w:val="center"/>
          </w:tcPr>
          <w:p w14:paraId="671747C4"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IX</w:t>
            </w:r>
          </w:p>
        </w:tc>
        <w:tc>
          <w:tcPr>
            <w:tcW w:w="708" w:type="dxa"/>
            <w:tcBorders>
              <w:top w:val="single" w:sz="2" w:space="0" w:color="auto"/>
              <w:left w:val="single" w:sz="6" w:space="0" w:color="auto"/>
              <w:bottom w:val="single" w:sz="2" w:space="0" w:color="auto"/>
              <w:right w:val="single" w:sz="6" w:space="0" w:color="auto"/>
            </w:tcBorders>
            <w:shd w:val="clear" w:color="auto" w:fill="FFFFFF"/>
            <w:vAlign w:val="center"/>
          </w:tcPr>
          <w:p w14:paraId="03292251"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X</w:t>
            </w:r>
          </w:p>
        </w:tc>
        <w:tc>
          <w:tcPr>
            <w:tcW w:w="709" w:type="dxa"/>
            <w:tcBorders>
              <w:top w:val="single" w:sz="2" w:space="0" w:color="auto"/>
              <w:left w:val="single" w:sz="6" w:space="0" w:color="auto"/>
              <w:bottom w:val="single" w:sz="2" w:space="0" w:color="auto"/>
              <w:right w:val="single" w:sz="6" w:space="0" w:color="auto"/>
            </w:tcBorders>
            <w:shd w:val="clear" w:color="auto" w:fill="FFFFFF"/>
            <w:vAlign w:val="center"/>
          </w:tcPr>
          <w:p w14:paraId="5C16376B"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XI</w:t>
            </w:r>
          </w:p>
        </w:tc>
        <w:tc>
          <w:tcPr>
            <w:tcW w:w="709" w:type="dxa"/>
            <w:tcBorders>
              <w:top w:val="single" w:sz="2" w:space="0" w:color="auto"/>
              <w:left w:val="single" w:sz="6" w:space="0" w:color="auto"/>
              <w:bottom w:val="single" w:sz="2" w:space="0" w:color="auto"/>
              <w:right w:val="single" w:sz="6" w:space="0" w:color="auto"/>
            </w:tcBorders>
            <w:shd w:val="clear" w:color="auto" w:fill="FFFFFF"/>
            <w:vAlign w:val="center"/>
          </w:tcPr>
          <w:p w14:paraId="5B58F457"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XII</w:t>
            </w:r>
          </w:p>
        </w:tc>
      </w:tr>
      <w:tr w:rsidR="00960E4E" w14:paraId="074A91D1" w14:textId="77777777">
        <w:trPr>
          <w:trHeight w:val="427"/>
          <w:jc w:val="center"/>
        </w:trPr>
        <w:tc>
          <w:tcPr>
            <w:tcW w:w="714" w:type="dxa"/>
            <w:tcBorders>
              <w:top w:val="single" w:sz="2" w:space="0" w:color="auto"/>
              <w:left w:val="single" w:sz="6" w:space="0" w:color="auto"/>
              <w:bottom w:val="single" w:sz="2" w:space="0" w:color="auto"/>
              <w:right w:val="single" w:sz="6" w:space="0" w:color="auto"/>
            </w:tcBorders>
            <w:shd w:val="clear" w:color="auto" w:fill="FFFFFF"/>
            <w:vAlign w:val="center"/>
          </w:tcPr>
          <w:p w14:paraId="3D97620D" w14:textId="3B2753DF"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+5</w:t>
            </w:r>
          </w:p>
        </w:tc>
        <w:tc>
          <w:tcPr>
            <w:tcW w:w="688" w:type="dxa"/>
            <w:tcBorders>
              <w:top w:val="single" w:sz="2" w:space="0" w:color="auto"/>
              <w:left w:val="single" w:sz="6" w:space="0" w:color="auto"/>
              <w:bottom w:val="single" w:sz="2" w:space="0" w:color="auto"/>
              <w:right w:val="single" w:sz="6" w:space="0" w:color="auto"/>
            </w:tcBorders>
            <w:shd w:val="clear" w:color="auto" w:fill="FFFFFF"/>
            <w:vAlign w:val="center"/>
          </w:tcPr>
          <w:p w14:paraId="739959F9" w14:textId="6EC975E3"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-3</w:t>
            </w:r>
          </w:p>
        </w:tc>
        <w:tc>
          <w:tcPr>
            <w:tcW w:w="554" w:type="dxa"/>
            <w:tcBorders>
              <w:top w:val="single" w:sz="2" w:space="0" w:color="auto"/>
              <w:left w:val="single" w:sz="6" w:space="0" w:color="auto"/>
              <w:bottom w:val="single" w:sz="2" w:space="0" w:color="auto"/>
              <w:right w:val="single" w:sz="6" w:space="0" w:color="auto"/>
            </w:tcBorders>
            <w:shd w:val="clear" w:color="auto" w:fill="FFFFFF"/>
            <w:vAlign w:val="center"/>
          </w:tcPr>
          <w:p w14:paraId="5D1D89B6" w14:textId="41BC8A8A"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+10</w:t>
            </w:r>
          </w:p>
        </w:tc>
        <w:tc>
          <w:tcPr>
            <w:tcW w:w="718" w:type="dxa"/>
            <w:tcBorders>
              <w:top w:val="single" w:sz="2" w:space="0" w:color="auto"/>
              <w:left w:val="single" w:sz="6" w:space="0" w:color="auto"/>
              <w:bottom w:val="single" w:sz="2" w:space="0" w:color="auto"/>
              <w:right w:val="single" w:sz="6" w:space="0" w:color="auto"/>
            </w:tcBorders>
            <w:shd w:val="clear" w:color="auto" w:fill="FFFFFF"/>
            <w:vAlign w:val="center"/>
          </w:tcPr>
          <w:p w14:paraId="5138E674" w14:textId="791B9A62"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+12</w:t>
            </w:r>
          </w:p>
        </w:tc>
        <w:tc>
          <w:tcPr>
            <w:tcW w:w="579" w:type="dxa"/>
            <w:tcBorders>
              <w:top w:val="single" w:sz="2" w:space="0" w:color="auto"/>
              <w:left w:val="single" w:sz="6" w:space="0" w:color="auto"/>
              <w:bottom w:val="single" w:sz="2" w:space="0" w:color="auto"/>
              <w:right w:val="single" w:sz="6" w:space="0" w:color="auto"/>
            </w:tcBorders>
            <w:shd w:val="clear" w:color="auto" w:fill="FFFFFF"/>
            <w:vAlign w:val="center"/>
          </w:tcPr>
          <w:p w14:paraId="0EEDDA18" w14:textId="32FEA208"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+16</w:t>
            </w:r>
          </w:p>
        </w:tc>
        <w:tc>
          <w:tcPr>
            <w:tcW w:w="748" w:type="dxa"/>
            <w:tcBorders>
              <w:top w:val="single" w:sz="2" w:space="0" w:color="auto"/>
              <w:left w:val="single" w:sz="6" w:space="0" w:color="auto"/>
              <w:bottom w:val="single" w:sz="2" w:space="0" w:color="auto"/>
              <w:right w:val="single" w:sz="6" w:space="0" w:color="auto"/>
            </w:tcBorders>
            <w:shd w:val="clear" w:color="auto" w:fill="FFFFFF"/>
            <w:vAlign w:val="center"/>
          </w:tcPr>
          <w:p w14:paraId="55D4780D" w14:textId="6D9ACD44"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+21</w:t>
            </w:r>
          </w:p>
        </w:tc>
        <w:tc>
          <w:tcPr>
            <w:tcW w:w="669" w:type="dxa"/>
            <w:tcBorders>
              <w:top w:val="single" w:sz="2" w:space="0" w:color="auto"/>
              <w:left w:val="single" w:sz="6" w:space="0" w:color="auto"/>
              <w:bottom w:val="single" w:sz="2" w:space="0" w:color="auto"/>
              <w:right w:val="single" w:sz="6" w:space="0" w:color="auto"/>
            </w:tcBorders>
            <w:shd w:val="clear" w:color="auto" w:fill="FFFFFF"/>
            <w:vAlign w:val="center"/>
          </w:tcPr>
          <w:p w14:paraId="530E6071" w14:textId="66C1AB07"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+27</w:t>
            </w:r>
          </w:p>
        </w:tc>
        <w:tc>
          <w:tcPr>
            <w:tcW w:w="709" w:type="dxa"/>
            <w:tcBorders>
              <w:top w:val="single" w:sz="2" w:space="0" w:color="auto"/>
              <w:left w:val="single" w:sz="6" w:space="0" w:color="auto"/>
              <w:bottom w:val="single" w:sz="2" w:space="0" w:color="auto"/>
              <w:right w:val="single" w:sz="6" w:space="0" w:color="auto"/>
            </w:tcBorders>
            <w:shd w:val="clear" w:color="auto" w:fill="FFFFFF"/>
            <w:vAlign w:val="center"/>
          </w:tcPr>
          <w:p w14:paraId="6996A118" w14:textId="2ECB192A"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+26</w:t>
            </w:r>
          </w:p>
        </w:tc>
        <w:tc>
          <w:tcPr>
            <w:tcW w:w="709" w:type="dxa"/>
            <w:tcBorders>
              <w:top w:val="single" w:sz="2" w:space="0" w:color="auto"/>
              <w:left w:val="single" w:sz="6" w:space="0" w:color="auto"/>
              <w:bottom w:val="single" w:sz="2" w:space="0" w:color="auto"/>
              <w:right w:val="single" w:sz="6" w:space="0" w:color="auto"/>
            </w:tcBorders>
            <w:shd w:val="clear" w:color="auto" w:fill="FFFFFF"/>
            <w:vAlign w:val="center"/>
          </w:tcPr>
          <w:p w14:paraId="52AF11F3" w14:textId="40913022"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+20</w:t>
            </w:r>
          </w:p>
        </w:tc>
        <w:tc>
          <w:tcPr>
            <w:tcW w:w="708" w:type="dxa"/>
            <w:tcBorders>
              <w:top w:val="single" w:sz="2" w:space="0" w:color="auto"/>
              <w:left w:val="single" w:sz="6" w:space="0" w:color="auto"/>
              <w:bottom w:val="single" w:sz="2" w:space="0" w:color="auto"/>
              <w:right w:val="single" w:sz="6" w:space="0" w:color="auto"/>
            </w:tcBorders>
            <w:shd w:val="clear" w:color="auto" w:fill="FFFFFF"/>
            <w:vAlign w:val="center"/>
          </w:tcPr>
          <w:p w14:paraId="21507743" w14:textId="1CF053F5"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+14</w:t>
            </w:r>
          </w:p>
        </w:tc>
        <w:tc>
          <w:tcPr>
            <w:tcW w:w="709" w:type="dxa"/>
            <w:tcBorders>
              <w:top w:val="single" w:sz="2" w:space="0" w:color="auto"/>
              <w:left w:val="single" w:sz="6" w:space="0" w:color="auto"/>
              <w:bottom w:val="single" w:sz="2" w:space="0" w:color="auto"/>
              <w:right w:val="single" w:sz="6" w:space="0" w:color="auto"/>
            </w:tcBorders>
            <w:shd w:val="clear" w:color="auto" w:fill="FFFFFF"/>
            <w:vAlign w:val="center"/>
          </w:tcPr>
          <w:p w14:paraId="26FC12F8" w14:textId="4AD19C0B"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+12</w:t>
            </w:r>
          </w:p>
        </w:tc>
        <w:tc>
          <w:tcPr>
            <w:tcW w:w="709" w:type="dxa"/>
            <w:tcBorders>
              <w:top w:val="single" w:sz="2" w:space="0" w:color="auto"/>
              <w:left w:val="single" w:sz="6" w:space="0" w:color="auto"/>
              <w:bottom w:val="single" w:sz="2" w:space="0" w:color="auto"/>
              <w:right w:val="single" w:sz="6" w:space="0" w:color="auto"/>
            </w:tcBorders>
            <w:shd w:val="clear" w:color="auto" w:fill="FFFFFF"/>
            <w:vAlign w:val="center"/>
          </w:tcPr>
          <w:p w14:paraId="2F706E77" w14:textId="665C3B1E"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+3</w:t>
            </w:r>
          </w:p>
        </w:tc>
      </w:tr>
    </w:tbl>
    <w:p w14:paraId="52C8B672" w14:textId="2E136D5A" w:rsidR="00CA1D9A" w:rsidRDefault="00811EC4">
      <w:pPr>
        <w:pStyle w:val="ac"/>
        <w:spacing w:before="0" w:line="240" w:lineRule="auto"/>
        <w:jc w:val="both"/>
        <w:rPr>
          <w:rFonts w:ascii="Times New Roman" w:eastAsiaTheme="majorEastAsia" w:hAnsi="Times New Roman" w:cs="Times New Roman"/>
          <w:i w:val="0"/>
          <w:iCs w:val="0"/>
          <w:color w:val="000000" w:themeColor="text1"/>
        </w:rPr>
      </w:pPr>
      <w:bookmarkStart w:id="11" w:name="_Ref190962932"/>
      <w:bookmarkStart w:id="12" w:name="_Toc191049782"/>
      <w:r>
        <w:rPr>
          <w:rFonts w:ascii="Times New Roman" w:eastAsiaTheme="majorEastAsia" w:hAnsi="Times New Roman" w:cs="Times New Roman"/>
          <w:i w:val="0"/>
          <w:iCs w:val="0"/>
          <w:color w:val="000000" w:themeColor="text1"/>
        </w:rPr>
        <w:t xml:space="preserve">Таблица </w:t>
      </w:r>
      <w:r>
        <w:rPr>
          <w:rFonts w:ascii="Times New Roman" w:eastAsiaTheme="majorEastAsia" w:hAnsi="Times New Roman" w:cs="Times New Roman"/>
          <w:i w:val="0"/>
          <w:iCs w:val="0"/>
          <w:color w:val="000000" w:themeColor="text1"/>
        </w:rPr>
        <w:fldChar w:fldCharType="begin"/>
      </w:r>
      <w:r>
        <w:rPr>
          <w:rFonts w:ascii="Times New Roman" w:eastAsiaTheme="majorEastAsia" w:hAnsi="Times New Roman" w:cs="Times New Roman"/>
          <w:i w:val="0"/>
          <w:iCs w:val="0"/>
          <w:color w:val="000000" w:themeColor="text1"/>
        </w:rPr>
        <w:instrText xml:space="preserve"> STYLEREF 1 \s </w:instrText>
      </w:r>
      <w:r>
        <w:rPr>
          <w:rFonts w:ascii="Times New Roman" w:eastAsiaTheme="majorEastAsia" w:hAnsi="Times New Roman" w:cs="Times New Roman"/>
          <w:i w:val="0"/>
          <w:iCs w:val="0"/>
          <w:color w:val="000000" w:themeColor="text1"/>
        </w:rPr>
        <w:fldChar w:fldCharType="separate"/>
      </w:r>
      <w:r w:rsidR="00DA27CE">
        <w:rPr>
          <w:rFonts w:ascii="Times New Roman" w:eastAsiaTheme="majorEastAsia" w:hAnsi="Times New Roman" w:cs="Times New Roman"/>
          <w:i w:val="0"/>
          <w:iCs w:val="0"/>
          <w:noProof/>
          <w:color w:val="000000" w:themeColor="text1"/>
        </w:rPr>
        <w:t>0</w:t>
      </w:r>
      <w:r>
        <w:rPr>
          <w:rFonts w:ascii="Times New Roman" w:eastAsiaTheme="majorEastAsia" w:hAnsi="Times New Roman" w:cs="Times New Roman"/>
          <w:i w:val="0"/>
          <w:iCs w:val="0"/>
          <w:color w:val="000000" w:themeColor="text1"/>
        </w:rPr>
        <w:fldChar w:fldCharType="end"/>
      </w:r>
      <w:bookmarkEnd w:id="11"/>
      <w:r>
        <w:rPr>
          <w:rFonts w:ascii="Times New Roman" w:eastAsiaTheme="majorEastAsia" w:hAnsi="Times New Roman" w:cs="Times New Roman"/>
          <w:i w:val="0"/>
          <w:iCs w:val="0"/>
          <w:color w:val="000000" w:themeColor="text1"/>
        </w:rPr>
        <w:t xml:space="preserve">2.2 Минимум температуры воздуха </w:t>
      </w:r>
      <w:bookmarkEnd w:id="12"/>
      <w:r>
        <w:rPr>
          <w:rFonts w:ascii="Times New Roman" w:eastAsiaTheme="majorEastAsia" w:hAnsi="Times New Roman" w:cs="Times New Roman"/>
          <w:i w:val="0"/>
          <w:iCs w:val="0"/>
          <w:color w:val="000000" w:themeColor="text1"/>
        </w:rPr>
        <w:t>за отопительный сезон 202</w:t>
      </w:r>
      <w:r w:rsidR="00B771D5">
        <w:rPr>
          <w:rFonts w:ascii="Times New Roman" w:eastAsiaTheme="majorEastAsia" w:hAnsi="Times New Roman" w:cs="Times New Roman"/>
          <w:i w:val="0"/>
          <w:iCs w:val="0"/>
          <w:color w:val="000000" w:themeColor="text1"/>
        </w:rPr>
        <w:t>5</w:t>
      </w:r>
      <w:r>
        <w:rPr>
          <w:rFonts w:ascii="Times New Roman" w:eastAsiaTheme="majorEastAsia" w:hAnsi="Times New Roman" w:cs="Times New Roman"/>
          <w:i w:val="0"/>
          <w:iCs w:val="0"/>
          <w:color w:val="000000" w:themeColor="text1"/>
        </w:rPr>
        <w:t>-202</w:t>
      </w:r>
      <w:r w:rsidR="00B771D5">
        <w:rPr>
          <w:rFonts w:ascii="Times New Roman" w:eastAsiaTheme="majorEastAsia" w:hAnsi="Times New Roman" w:cs="Times New Roman"/>
          <w:i w:val="0"/>
          <w:iCs w:val="0"/>
          <w:color w:val="000000" w:themeColor="text1"/>
        </w:rPr>
        <w:t>6</w:t>
      </w:r>
      <w:r>
        <w:rPr>
          <w:rFonts w:ascii="Times New Roman" w:eastAsiaTheme="majorEastAsia" w:hAnsi="Times New Roman" w:cs="Times New Roman"/>
          <w:i w:val="0"/>
          <w:iCs w:val="0"/>
          <w:color w:val="000000" w:themeColor="text1"/>
        </w:rPr>
        <w:t xml:space="preserve"> годов</w:t>
      </w:r>
    </w:p>
    <w:tbl>
      <w:tblPr>
        <w:tblStyle w:val="afb"/>
        <w:tblW w:w="0" w:type="auto"/>
        <w:jc w:val="center"/>
        <w:tblLayout w:type="fixed"/>
        <w:tblLook w:val="04A0" w:firstRow="1" w:lastRow="0" w:firstColumn="1" w:lastColumn="0" w:noHBand="0" w:noVBand="1"/>
      </w:tblPr>
      <w:tblGrid>
        <w:gridCol w:w="1271"/>
        <w:gridCol w:w="1247"/>
        <w:gridCol w:w="1276"/>
        <w:gridCol w:w="1134"/>
        <w:gridCol w:w="1417"/>
        <w:gridCol w:w="1305"/>
        <w:gridCol w:w="1417"/>
      </w:tblGrid>
      <w:tr w:rsidR="00CA1D9A" w14:paraId="3F97A6B1" w14:textId="77777777">
        <w:trPr>
          <w:jc w:val="center"/>
        </w:trPr>
        <w:tc>
          <w:tcPr>
            <w:tcW w:w="1271" w:type="dxa"/>
          </w:tcPr>
          <w:p w14:paraId="790C241A"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X</w:t>
            </w:r>
          </w:p>
        </w:tc>
        <w:tc>
          <w:tcPr>
            <w:tcW w:w="1247" w:type="dxa"/>
          </w:tcPr>
          <w:p w14:paraId="61D200D7"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XI</w:t>
            </w:r>
          </w:p>
        </w:tc>
        <w:tc>
          <w:tcPr>
            <w:tcW w:w="1276" w:type="dxa"/>
          </w:tcPr>
          <w:p w14:paraId="50771AA3"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XII</w:t>
            </w:r>
          </w:p>
        </w:tc>
        <w:tc>
          <w:tcPr>
            <w:tcW w:w="1134" w:type="dxa"/>
          </w:tcPr>
          <w:p w14:paraId="0445B397"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I</w:t>
            </w:r>
          </w:p>
        </w:tc>
        <w:tc>
          <w:tcPr>
            <w:tcW w:w="1417" w:type="dxa"/>
          </w:tcPr>
          <w:p w14:paraId="01074934"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II</w:t>
            </w:r>
          </w:p>
        </w:tc>
        <w:tc>
          <w:tcPr>
            <w:tcW w:w="1305" w:type="dxa"/>
          </w:tcPr>
          <w:p w14:paraId="0F8FFCDA"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III</w:t>
            </w:r>
          </w:p>
        </w:tc>
        <w:tc>
          <w:tcPr>
            <w:tcW w:w="1417" w:type="dxa"/>
          </w:tcPr>
          <w:p w14:paraId="21E3EA13"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IV</w:t>
            </w:r>
          </w:p>
        </w:tc>
      </w:tr>
      <w:tr w:rsidR="002C7C30" w14:paraId="2A8790A5" w14:textId="77777777">
        <w:trPr>
          <w:jc w:val="center"/>
        </w:trPr>
        <w:tc>
          <w:tcPr>
            <w:tcW w:w="1271" w:type="dxa"/>
            <w:vAlign w:val="center"/>
          </w:tcPr>
          <w:p w14:paraId="37E2B6F2" w14:textId="74A64A2F" w:rsidR="002C7C30" w:rsidRDefault="002C7C30">
            <w:pPr>
              <w:pStyle w:val="af1"/>
              <w:jc w:val="center"/>
              <w:rPr>
                <w:rFonts w:eastAsiaTheme="majorEastAsia"/>
                <w:color w:val="000000" w:themeColor="text1"/>
                <w:sz w:val="24"/>
                <w:szCs w:val="24"/>
              </w:rPr>
            </w:pPr>
            <w:r w:rsidRPr="00A35D01">
              <w:rPr>
                <w:rFonts w:eastAsiaTheme="majorEastAsia"/>
                <w:sz w:val="24"/>
                <w:szCs w:val="24"/>
              </w:rPr>
              <w:t>+2</w:t>
            </w:r>
          </w:p>
        </w:tc>
        <w:tc>
          <w:tcPr>
            <w:tcW w:w="1247" w:type="dxa"/>
            <w:vAlign w:val="center"/>
          </w:tcPr>
          <w:p w14:paraId="0F912D98" w14:textId="2A78DA65" w:rsidR="002C7C30" w:rsidRDefault="002C7C30">
            <w:pPr>
              <w:pStyle w:val="af1"/>
              <w:jc w:val="center"/>
              <w:rPr>
                <w:rFonts w:eastAsiaTheme="majorEastAsia"/>
                <w:color w:val="000000" w:themeColor="text1"/>
                <w:sz w:val="24"/>
                <w:szCs w:val="24"/>
              </w:rPr>
            </w:pPr>
            <w:r w:rsidRPr="00A35D01">
              <w:rPr>
                <w:rFonts w:eastAsiaTheme="majorEastAsia"/>
                <w:sz w:val="24"/>
                <w:szCs w:val="24"/>
              </w:rPr>
              <w:t>0</w:t>
            </w:r>
          </w:p>
        </w:tc>
        <w:tc>
          <w:tcPr>
            <w:tcW w:w="1276" w:type="dxa"/>
            <w:vAlign w:val="center"/>
          </w:tcPr>
          <w:p w14:paraId="4F8EE53A" w14:textId="795F2F20" w:rsidR="002C7C30" w:rsidRDefault="002C7C30">
            <w:pPr>
              <w:pStyle w:val="af1"/>
              <w:jc w:val="center"/>
              <w:rPr>
                <w:rFonts w:eastAsiaTheme="majorEastAsia"/>
                <w:color w:val="000000" w:themeColor="text1"/>
                <w:sz w:val="24"/>
                <w:szCs w:val="24"/>
              </w:rPr>
            </w:pPr>
            <w:r w:rsidRPr="00A35D01">
              <w:rPr>
                <w:rFonts w:eastAsiaTheme="majorEastAsia"/>
                <w:sz w:val="24"/>
                <w:szCs w:val="24"/>
              </w:rPr>
              <w:t>-4</w:t>
            </w:r>
          </w:p>
        </w:tc>
        <w:tc>
          <w:tcPr>
            <w:tcW w:w="1134" w:type="dxa"/>
            <w:vAlign w:val="center"/>
          </w:tcPr>
          <w:p w14:paraId="37FCC713" w14:textId="539FE80B" w:rsidR="002C7C30" w:rsidRDefault="002C7C30">
            <w:pPr>
              <w:pStyle w:val="af1"/>
              <w:jc w:val="center"/>
              <w:rPr>
                <w:rFonts w:eastAsiaTheme="majorEastAsia"/>
                <w:color w:val="000000" w:themeColor="text1"/>
                <w:sz w:val="24"/>
                <w:szCs w:val="24"/>
              </w:rPr>
            </w:pPr>
            <w:r w:rsidRPr="00A35D01">
              <w:rPr>
                <w:rFonts w:eastAsiaTheme="majorEastAsia"/>
                <w:sz w:val="24"/>
                <w:szCs w:val="24"/>
              </w:rPr>
              <w:t>-6</w:t>
            </w:r>
          </w:p>
        </w:tc>
        <w:tc>
          <w:tcPr>
            <w:tcW w:w="1417" w:type="dxa"/>
            <w:vAlign w:val="center"/>
          </w:tcPr>
          <w:p w14:paraId="776DF80B" w14:textId="3895CCEE" w:rsidR="002C7C30" w:rsidRDefault="002C7C30">
            <w:pPr>
              <w:pStyle w:val="af1"/>
              <w:jc w:val="center"/>
              <w:rPr>
                <w:rFonts w:eastAsiaTheme="majorEastAsia"/>
                <w:color w:val="000000" w:themeColor="text1"/>
                <w:sz w:val="24"/>
                <w:szCs w:val="24"/>
              </w:rPr>
            </w:pPr>
            <w:r w:rsidRPr="00A35D01">
              <w:rPr>
                <w:rFonts w:eastAsiaTheme="majorEastAsia"/>
                <w:sz w:val="24"/>
                <w:szCs w:val="24"/>
              </w:rPr>
              <w:t>-17</w:t>
            </w:r>
          </w:p>
        </w:tc>
        <w:tc>
          <w:tcPr>
            <w:tcW w:w="1305" w:type="dxa"/>
            <w:vAlign w:val="center"/>
          </w:tcPr>
          <w:p w14:paraId="50D1BD86" w14:textId="65E3A59E" w:rsidR="002C7C30" w:rsidRDefault="002C7C30">
            <w:pPr>
              <w:pStyle w:val="af1"/>
              <w:jc w:val="center"/>
              <w:rPr>
                <w:rFonts w:eastAsiaTheme="majorEastAsia"/>
                <w:color w:val="000000" w:themeColor="text1"/>
                <w:sz w:val="24"/>
                <w:szCs w:val="24"/>
              </w:rPr>
            </w:pPr>
            <w:r w:rsidRPr="00A35D01">
              <w:rPr>
                <w:rFonts w:eastAsiaTheme="majorEastAsia"/>
                <w:sz w:val="24"/>
                <w:szCs w:val="24"/>
              </w:rPr>
              <w:t>-14</w:t>
            </w:r>
          </w:p>
        </w:tc>
        <w:tc>
          <w:tcPr>
            <w:tcW w:w="1417" w:type="dxa"/>
            <w:vAlign w:val="center"/>
          </w:tcPr>
          <w:p w14:paraId="19609D84" w14:textId="69559276" w:rsidR="002C7C30" w:rsidRDefault="002C7C30">
            <w:pPr>
              <w:pStyle w:val="af1"/>
              <w:jc w:val="center"/>
              <w:rPr>
                <w:rFonts w:eastAsiaTheme="majorEastAsia"/>
                <w:color w:val="000000" w:themeColor="text1"/>
                <w:sz w:val="24"/>
                <w:szCs w:val="24"/>
              </w:rPr>
            </w:pPr>
            <w:r w:rsidRPr="00A35D01">
              <w:rPr>
                <w:rFonts w:eastAsiaTheme="majorEastAsia"/>
                <w:sz w:val="24"/>
                <w:szCs w:val="24"/>
              </w:rPr>
              <w:t>+2</w:t>
            </w:r>
          </w:p>
        </w:tc>
      </w:tr>
    </w:tbl>
    <w:p w14:paraId="2DC4CC8E" w14:textId="33B8FED1" w:rsidR="00CA1D9A" w:rsidRDefault="00811EC4">
      <w:pPr>
        <w:pStyle w:val="ac"/>
        <w:spacing w:before="0" w:line="240" w:lineRule="auto"/>
        <w:jc w:val="both"/>
        <w:rPr>
          <w:rFonts w:ascii="Times New Roman" w:eastAsiaTheme="majorEastAsia" w:hAnsi="Times New Roman" w:cs="Times New Roman"/>
          <w:i w:val="0"/>
          <w:iCs w:val="0"/>
          <w:color w:val="000000" w:themeColor="text1"/>
        </w:rPr>
      </w:pPr>
      <w:bookmarkStart w:id="13" w:name="_Ref190962981"/>
      <w:bookmarkStart w:id="14" w:name="_Toc191049783"/>
      <w:r>
        <w:rPr>
          <w:rFonts w:ascii="Times New Roman" w:eastAsiaTheme="majorEastAsia" w:hAnsi="Times New Roman" w:cs="Times New Roman"/>
          <w:i w:val="0"/>
          <w:iCs w:val="0"/>
          <w:color w:val="000000" w:themeColor="text1"/>
        </w:rPr>
        <w:t>Таблица 1.2.</w:t>
      </w:r>
      <w:r>
        <w:rPr>
          <w:rFonts w:ascii="Times New Roman" w:eastAsiaTheme="majorEastAsia" w:hAnsi="Times New Roman" w:cs="Times New Roman"/>
          <w:i w:val="0"/>
          <w:iCs w:val="0"/>
          <w:color w:val="000000" w:themeColor="text1"/>
        </w:rPr>
        <w:fldChar w:fldCharType="begin"/>
      </w:r>
      <w:r>
        <w:rPr>
          <w:rFonts w:ascii="Times New Roman" w:eastAsiaTheme="majorEastAsia" w:hAnsi="Times New Roman" w:cs="Times New Roman"/>
          <w:i w:val="0"/>
          <w:iCs w:val="0"/>
          <w:color w:val="000000" w:themeColor="text1"/>
        </w:rPr>
        <w:instrText xml:space="preserve"> SEQ Таблица \* ARABIC \s 1 </w:instrText>
      </w:r>
      <w:r>
        <w:rPr>
          <w:rFonts w:ascii="Times New Roman" w:eastAsiaTheme="majorEastAsia" w:hAnsi="Times New Roman" w:cs="Times New Roman"/>
          <w:i w:val="0"/>
          <w:iCs w:val="0"/>
          <w:color w:val="000000" w:themeColor="text1"/>
        </w:rPr>
        <w:fldChar w:fldCharType="separate"/>
      </w:r>
      <w:r w:rsidR="00DA27CE">
        <w:rPr>
          <w:rFonts w:ascii="Times New Roman" w:eastAsiaTheme="majorEastAsia" w:hAnsi="Times New Roman" w:cs="Times New Roman"/>
          <w:i w:val="0"/>
          <w:iCs w:val="0"/>
          <w:noProof/>
          <w:color w:val="000000" w:themeColor="text1"/>
        </w:rPr>
        <w:t>1</w:t>
      </w:r>
      <w:r>
        <w:rPr>
          <w:rFonts w:ascii="Times New Roman" w:eastAsiaTheme="majorEastAsia" w:hAnsi="Times New Roman" w:cs="Times New Roman"/>
          <w:i w:val="0"/>
          <w:iCs w:val="0"/>
          <w:color w:val="000000" w:themeColor="text1"/>
        </w:rPr>
        <w:fldChar w:fldCharType="end"/>
      </w:r>
      <w:bookmarkEnd w:id="13"/>
      <w:r>
        <w:rPr>
          <w:rFonts w:ascii="Times New Roman" w:eastAsiaTheme="majorEastAsia" w:hAnsi="Times New Roman" w:cs="Times New Roman"/>
          <w:i w:val="0"/>
          <w:iCs w:val="0"/>
          <w:color w:val="000000" w:themeColor="text1"/>
        </w:rPr>
        <w:t>. Максимум температуры воздуха по муниципальному образованию</w:t>
      </w:r>
      <w:bookmarkEnd w:id="14"/>
      <w:r w:rsidR="002C7C30" w:rsidRPr="002C7C30">
        <w:t xml:space="preserve"> </w:t>
      </w:r>
      <w:r w:rsidR="002C7C30" w:rsidRPr="002C7C30">
        <w:rPr>
          <w:rFonts w:ascii="Times New Roman" w:hAnsi="Times New Roman" w:cs="Times New Roman"/>
          <w:i w:val="0"/>
        </w:rPr>
        <w:t>Красносельское сельское поселение муниципального образования Динской район Краснодарского края</w:t>
      </w:r>
      <w:r w:rsidR="002C7C30">
        <w:t xml:space="preserve"> </w:t>
      </w:r>
      <w:r>
        <w:rPr>
          <w:rFonts w:ascii="Times New Roman" w:eastAsiaTheme="majorEastAsia" w:hAnsi="Times New Roman" w:cs="Times New Roman"/>
          <w:i w:val="0"/>
          <w:iCs w:val="0"/>
          <w:color w:val="000000" w:themeColor="text1"/>
        </w:rPr>
        <w:t>район за отопительный сезон 202</w:t>
      </w:r>
      <w:r w:rsidR="00B771D5">
        <w:rPr>
          <w:rFonts w:ascii="Times New Roman" w:eastAsiaTheme="majorEastAsia" w:hAnsi="Times New Roman" w:cs="Times New Roman"/>
          <w:i w:val="0"/>
          <w:iCs w:val="0"/>
          <w:color w:val="000000" w:themeColor="text1"/>
        </w:rPr>
        <w:t>5</w:t>
      </w:r>
      <w:r>
        <w:rPr>
          <w:rFonts w:ascii="Times New Roman" w:eastAsiaTheme="majorEastAsia" w:hAnsi="Times New Roman" w:cs="Times New Roman"/>
          <w:i w:val="0"/>
          <w:iCs w:val="0"/>
          <w:color w:val="000000" w:themeColor="text1"/>
        </w:rPr>
        <w:t>-202</w:t>
      </w:r>
      <w:r w:rsidR="00B771D5">
        <w:rPr>
          <w:rFonts w:ascii="Times New Roman" w:eastAsiaTheme="majorEastAsia" w:hAnsi="Times New Roman" w:cs="Times New Roman"/>
          <w:i w:val="0"/>
          <w:iCs w:val="0"/>
          <w:color w:val="000000" w:themeColor="text1"/>
        </w:rPr>
        <w:t>6</w:t>
      </w:r>
      <w:r>
        <w:rPr>
          <w:rFonts w:ascii="Times New Roman" w:eastAsiaTheme="majorEastAsia" w:hAnsi="Times New Roman" w:cs="Times New Roman"/>
          <w:i w:val="0"/>
          <w:iCs w:val="0"/>
          <w:color w:val="000000" w:themeColor="text1"/>
        </w:rPr>
        <w:t xml:space="preserve"> годов</w:t>
      </w:r>
    </w:p>
    <w:tbl>
      <w:tblPr>
        <w:tblStyle w:val="afb"/>
        <w:tblW w:w="0" w:type="auto"/>
        <w:jc w:val="center"/>
        <w:tblLayout w:type="fixed"/>
        <w:tblLook w:val="04A0" w:firstRow="1" w:lastRow="0" w:firstColumn="1" w:lastColumn="0" w:noHBand="0" w:noVBand="1"/>
      </w:tblPr>
      <w:tblGrid>
        <w:gridCol w:w="1242"/>
        <w:gridCol w:w="1276"/>
        <w:gridCol w:w="1276"/>
        <w:gridCol w:w="1134"/>
        <w:gridCol w:w="1417"/>
        <w:gridCol w:w="1305"/>
        <w:gridCol w:w="1417"/>
      </w:tblGrid>
      <w:tr w:rsidR="00CA1D9A" w14:paraId="0E1F9A28" w14:textId="77777777">
        <w:trPr>
          <w:jc w:val="center"/>
        </w:trPr>
        <w:tc>
          <w:tcPr>
            <w:tcW w:w="1242" w:type="dxa"/>
          </w:tcPr>
          <w:p w14:paraId="71E8296B"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X</w:t>
            </w:r>
          </w:p>
        </w:tc>
        <w:tc>
          <w:tcPr>
            <w:tcW w:w="1276" w:type="dxa"/>
          </w:tcPr>
          <w:p w14:paraId="7289D2CC"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XI</w:t>
            </w:r>
          </w:p>
        </w:tc>
        <w:tc>
          <w:tcPr>
            <w:tcW w:w="1276" w:type="dxa"/>
          </w:tcPr>
          <w:p w14:paraId="2C68CFBA"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XII</w:t>
            </w:r>
          </w:p>
        </w:tc>
        <w:tc>
          <w:tcPr>
            <w:tcW w:w="1134" w:type="dxa"/>
          </w:tcPr>
          <w:p w14:paraId="4BF5D089"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I</w:t>
            </w:r>
          </w:p>
        </w:tc>
        <w:tc>
          <w:tcPr>
            <w:tcW w:w="1417" w:type="dxa"/>
          </w:tcPr>
          <w:p w14:paraId="304DF9ED"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II</w:t>
            </w:r>
          </w:p>
        </w:tc>
        <w:tc>
          <w:tcPr>
            <w:tcW w:w="1305" w:type="dxa"/>
          </w:tcPr>
          <w:p w14:paraId="3A79D0FD"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III</w:t>
            </w:r>
          </w:p>
        </w:tc>
        <w:tc>
          <w:tcPr>
            <w:tcW w:w="1417" w:type="dxa"/>
          </w:tcPr>
          <w:p w14:paraId="6E535638"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IV</w:t>
            </w:r>
          </w:p>
        </w:tc>
      </w:tr>
      <w:tr w:rsidR="002C7C30" w14:paraId="2AF9C7DA" w14:textId="77777777">
        <w:trPr>
          <w:jc w:val="center"/>
        </w:trPr>
        <w:tc>
          <w:tcPr>
            <w:tcW w:w="1242" w:type="dxa"/>
            <w:vAlign w:val="center"/>
          </w:tcPr>
          <w:p w14:paraId="6D69B517" w14:textId="273B9DA5" w:rsidR="002C7C30" w:rsidRDefault="002C7C30">
            <w:pPr>
              <w:pStyle w:val="af1"/>
              <w:jc w:val="center"/>
              <w:rPr>
                <w:rFonts w:eastAsiaTheme="majorEastAsia"/>
                <w:color w:val="000000" w:themeColor="text1"/>
                <w:sz w:val="24"/>
                <w:szCs w:val="24"/>
              </w:rPr>
            </w:pPr>
            <w:r w:rsidRPr="00A35D01">
              <w:rPr>
                <w:rFonts w:eastAsiaTheme="majorEastAsia"/>
                <w:sz w:val="24"/>
                <w:szCs w:val="24"/>
              </w:rPr>
              <w:t>30</w:t>
            </w:r>
          </w:p>
        </w:tc>
        <w:tc>
          <w:tcPr>
            <w:tcW w:w="1276" w:type="dxa"/>
            <w:vAlign w:val="center"/>
          </w:tcPr>
          <w:p w14:paraId="0B5514EA" w14:textId="351B94FD" w:rsidR="002C7C30" w:rsidRDefault="002C7C30">
            <w:pPr>
              <w:pStyle w:val="af1"/>
              <w:jc w:val="center"/>
              <w:rPr>
                <w:rFonts w:eastAsiaTheme="majorEastAsia"/>
                <w:color w:val="000000" w:themeColor="text1"/>
                <w:sz w:val="24"/>
                <w:szCs w:val="24"/>
              </w:rPr>
            </w:pPr>
            <w:r w:rsidRPr="00A35D01">
              <w:rPr>
                <w:rFonts w:eastAsiaTheme="majorEastAsia"/>
                <w:sz w:val="24"/>
                <w:szCs w:val="24"/>
              </w:rPr>
              <w:t>20</w:t>
            </w:r>
          </w:p>
        </w:tc>
        <w:tc>
          <w:tcPr>
            <w:tcW w:w="1276" w:type="dxa"/>
            <w:vAlign w:val="center"/>
          </w:tcPr>
          <w:p w14:paraId="5A101BAA" w14:textId="7E2F83C6" w:rsidR="002C7C30" w:rsidRDefault="002C7C30">
            <w:pPr>
              <w:pStyle w:val="af1"/>
              <w:jc w:val="center"/>
              <w:rPr>
                <w:rFonts w:eastAsiaTheme="majorEastAsia"/>
                <w:color w:val="000000" w:themeColor="text1"/>
                <w:sz w:val="24"/>
                <w:szCs w:val="24"/>
              </w:rPr>
            </w:pPr>
            <w:r w:rsidRPr="00A35D01">
              <w:rPr>
                <w:rFonts w:eastAsiaTheme="majorEastAsia"/>
                <w:sz w:val="24"/>
                <w:szCs w:val="24"/>
              </w:rPr>
              <w:t>14</w:t>
            </w:r>
          </w:p>
        </w:tc>
        <w:tc>
          <w:tcPr>
            <w:tcW w:w="1134" w:type="dxa"/>
            <w:vAlign w:val="center"/>
          </w:tcPr>
          <w:p w14:paraId="37022D9D" w14:textId="7FDF4946" w:rsidR="002C7C30" w:rsidRDefault="002C7C30">
            <w:pPr>
              <w:pStyle w:val="af1"/>
              <w:jc w:val="center"/>
              <w:rPr>
                <w:rFonts w:eastAsiaTheme="majorEastAsia"/>
                <w:color w:val="000000" w:themeColor="text1"/>
                <w:sz w:val="24"/>
                <w:szCs w:val="24"/>
              </w:rPr>
            </w:pPr>
            <w:r w:rsidRPr="00A35D01">
              <w:rPr>
                <w:rFonts w:eastAsiaTheme="majorEastAsia"/>
                <w:sz w:val="24"/>
                <w:szCs w:val="24"/>
              </w:rPr>
              <w:t>16</w:t>
            </w:r>
          </w:p>
        </w:tc>
        <w:tc>
          <w:tcPr>
            <w:tcW w:w="1417" w:type="dxa"/>
            <w:vAlign w:val="center"/>
          </w:tcPr>
          <w:p w14:paraId="699CA63E" w14:textId="340AF67F" w:rsidR="002C7C30" w:rsidRDefault="002C7C30">
            <w:pPr>
              <w:pStyle w:val="af1"/>
              <w:jc w:val="center"/>
              <w:rPr>
                <w:rFonts w:eastAsiaTheme="majorEastAsia"/>
                <w:color w:val="000000" w:themeColor="text1"/>
                <w:sz w:val="24"/>
                <w:szCs w:val="24"/>
              </w:rPr>
            </w:pPr>
            <w:r w:rsidRPr="00A35D01">
              <w:rPr>
                <w:rFonts w:eastAsiaTheme="majorEastAsia"/>
                <w:sz w:val="24"/>
                <w:szCs w:val="24"/>
              </w:rPr>
              <w:t>10</w:t>
            </w:r>
          </w:p>
        </w:tc>
        <w:tc>
          <w:tcPr>
            <w:tcW w:w="1305" w:type="dxa"/>
            <w:vAlign w:val="center"/>
          </w:tcPr>
          <w:p w14:paraId="39A279EE" w14:textId="239F278D" w:rsidR="002C7C30" w:rsidRDefault="002C7C30">
            <w:pPr>
              <w:pStyle w:val="af1"/>
              <w:jc w:val="center"/>
              <w:rPr>
                <w:rFonts w:eastAsiaTheme="majorEastAsia"/>
                <w:color w:val="000000" w:themeColor="text1"/>
                <w:sz w:val="24"/>
                <w:szCs w:val="24"/>
              </w:rPr>
            </w:pPr>
            <w:r w:rsidRPr="00A35D01">
              <w:rPr>
                <w:rFonts w:eastAsiaTheme="majorEastAsia"/>
                <w:sz w:val="24"/>
                <w:szCs w:val="24"/>
              </w:rPr>
              <w:t>27</w:t>
            </w:r>
          </w:p>
        </w:tc>
        <w:tc>
          <w:tcPr>
            <w:tcW w:w="1417" w:type="dxa"/>
            <w:vAlign w:val="center"/>
          </w:tcPr>
          <w:p w14:paraId="292C7E66" w14:textId="2BBD15A7" w:rsidR="002C7C30" w:rsidRDefault="002C7C30">
            <w:pPr>
              <w:pStyle w:val="af1"/>
              <w:jc w:val="center"/>
              <w:rPr>
                <w:rFonts w:eastAsiaTheme="majorEastAsia"/>
                <w:color w:val="000000" w:themeColor="text1"/>
                <w:sz w:val="24"/>
                <w:szCs w:val="24"/>
              </w:rPr>
            </w:pPr>
            <w:r w:rsidRPr="00A35D01">
              <w:rPr>
                <w:rFonts w:eastAsiaTheme="majorEastAsia"/>
                <w:sz w:val="24"/>
                <w:szCs w:val="24"/>
              </w:rPr>
              <w:t>22</w:t>
            </w:r>
          </w:p>
        </w:tc>
      </w:tr>
    </w:tbl>
    <w:p w14:paraId="4B74C3E5" w14:textId="77777777" w:rsidR="00CA1D9A" w:rsidRDefault="00CA1D9A">
      <w:pPr>
        <w:pStyle w:val="aff0"/>
        <w:tabs>
          <w:tab w:val="left" w:pos="709"/>
          <w:tab w:val="left" w:pos="851"/>
          <w:tab w:val="left" w:pos="1134"/>
          <w:tab w:val="left" w:pos="1276"/>
        </w:tabs>
        <w:spacing w:line="276" w:lineRule="auto"/>
        <w:ind w:left="0" w:firstLine="567"/>
        <w:jc w:val="both"/>
        <w:rPr>
          <w:b/>
          <w:bCs/>
          <w:sz w:val="24"/>
          <w:szCs w:val="24"/>
        </w:rPr>
      </w:pPr>
    </w:p>
    <w:p w14:paraId="598C0FE4" w14:textId="77777777" w:rsidR="00CA1D9A" w:rsidRDefault="00811EC4">
      <w:pPr>
        <w:pStyle w:val="1"/>
        <w:numPr>
          <w:ilvl w:val="1"/>
          <w:numId w:val="5"/>
        </w:numPr>
        <w:tabs>
          <w:tab w:val="left" w:pos="567"/>
          <w:tab w:val="left" w:pos="993"/>
          <w:tab w:val="left" w:pos="4781"/>
        </w:tabs>
        <w:jc w:val="both"/>
        <w:rPr>
          <w:sz w:val="24"/>
        </w:rPr>
      </w:pPr>
      <w:bookmarkStart w:id="15" w:name="_Toc20074882"/>
      <w:bookmarkStart w:id="16" w:name="_Toc191054531"/>
      <w:bookmarkStart w:id="17" w:name="_Toc136336869"/>
      <w:r>
        <w:rPr>
          <w:sz w:val="24"/>
        </w:rPr>
        <w:lastRenderedPageBreak/>
        <w:t>Описание объектов теплоснабжения</w:t>
      </w:r>
      <w:bookmarkEnd w:id="15"/>
      <w:bookmarkEnd w:id="16"/>
      <w:bookmarkEnd w:id="17"/>
    </w:p>
    <w:p w14:paraId="6D4A86A6" w14:textId="37B5AC3A" w:rsidR="00CA1D9A" w:rsidRDefault="00811EC4">
      <w:pPr>
        <w:pStyle w:val="Default"/>
        <w:ind w:firstLine="708"/>
        <w:jc w:val="both"/>
        <w:rPr>
          <w:szCs w:val="26"/>
        </w:rPr>
      </w:pPr>
      <w:r>
        <w:rPr>
          <w:szCs w:val="26"/>
        </w:rPr>
        <w:t xml:space="preserve">Теплоснабжение </w:t>
      </w:r>
      <w:r w:rsidR="00176ECC">
        <w:rPr>
          <w:szCs w:val="26"/>
        </w:rPr>
        <w:t>Красносельского сельск</w:t>
      </w:r>
      <w:r w:rsidR="00B40AC5">
        <w:rPr>
          <w:szCs w:val="26"/>
        </w:rPr>
        <w:t xml:space="preserve">ого поселения </w:t>
      </w:r>
      <w:r w:rsidR="006E1BD0">
        <w:rPr>
          <w:szCs w:val="26"/>
        </w:rPr>
        <w:t>о</w:t>
      </w:r>
      <w:r>
        <w:rPr>
          <w:szCs w:val="26"/>
        </w:rPr>
        <w:t>беспечива</w:t>
      </w:r>
      <w:r w:rsidR="006E1BD0">
        <w:rPr>
          <w:szCs w:val="26"/>
        </w:rPr>
        <w:t>е</w:t>
      </w:r>
      <w:r>
        <w:rPr>
          <w:szCs w:val="26"/>
        </w:rPr>
        <w:t xml:space="preserve">т </w:t>
      </w:r>
      <w:r w:rsidR="006E1BD0">
        <w:rPr>
          <w:szCs w:val="26"/>
        </w:rPr>
        <w:t xml:space="preserve">одна </w:t>
      </w:r>
      <w:r>
        <w:rPr>
          <w:szCs w:val="26"/>
        </w:rPr>
        <w:t xml:space="preserve">                           </w:t>
      </w:r>
      <w:proofErr w:type="gramStart"/>
      <w:r>
        <w:rPr>
          <w:szCs w:val="26"/>
        </w:rPr>
        <w:t>котельн</w:t>
      </w:r>
      <w:r w:rsidR="006E1BD0">
        <w:rPr>
          <w:szCs w:val="26"/>
        </w:rPr>
        <w:t>ая</w:t>
      </w:r>
      <w:r>
        <w:rPr>
          <w:szCs w:val="26"/>
        </w:rPr>
        <w:t>,  котор</w:t>
      </w:r>
      <w:r w:rsidR="000125D0">
        <w:rPr>
          <w:szCs w:val="26"/>
        </w:rPr>
        <w:t>ая</w:t>
      </w:r>
      <w:proofErr w:type="gramEnd"/>
      <w:r w:rsidR="000125D0">
        <w:rPr>
          <w:szCs w:val="26"/>
        </w:rPr>
        <w:t xml:space="preserve"> </w:t>
      </w:r>
      <w:r>
        <w:rPr>
          <w:szCs w:val="26"/>
        </w:rPr>
        <w:t>работа</w:t>
      </w:r>
      <w:r w:rsidR="000125D0">
        <w:rPr>
          <w:szCs w:val="26"/>
        </w:rPr>
        <w:t xml:space="preserve">ет </w:t>
      </w:r>
      <w:r>
        <w:rPr>
          <w:szCs w:val="26"/>
        </w:rPr>
        <w:t xml:space="preserve">на </w:t>
      </w:r>
      <w:r w:rsidR="00096E52">
        <w:rPr>
          <w:szCs w:val="26"/>
        </w:rPr>
        <w:t xml:space="preserve">природном </w:t>
      </w:r>
      <w:r>
        <w:rPr>
          <w:szCs w:val="26"/>
        </w:rPr>
        <w:t>газе</w:t>
      </w:r>
      <w:r w:rsidR="000125D0">
        <w:rPr>
          <w:szCs w:val="26"/>
        </w:rPr>
        <w:t xml:space="preserve">. </w:t>
      </w:r>
    </w:p>
    <w:p w14:paraId="5F1C92ED" w14:textId="3FCD149D" w:rsidR="00CA1D9A" w:rsidRDefault="00811EC4">
      <w:pPr>
        <w:pStyle w:val="Default"/>
        <w:ind w:firstLine="708"/>
        <w:jc w:val="both"/>
        <w:rPr>
          <w:szCs w:val="26"/>
        </w:rPr>
      </w:pPr>
      <w:r>
        <w:rPr>
          <w:szCs w:val="26"/>
        </w:rPr>
        <w:t>Основными теплоснабжающими и теплосетевыми организациями</w:t>
      </w:r>
      <w:r w:rsidR="000125D0">
        <w:rPr>
          <w:szCs w:val="26"/>
        </w:rPr>
        <w:t xml:space="preserve"> Красносельского сельского </w:t>
      </w:r>
      <w:proofErr w:type="gramStart"/>
      <w:r w:rsidR="000125D0">
        <w:rPr>
          <w:szCs w:val="26"/>
        </w:rPr>
        <w:t xml:space="preserve">поселения </w:t>
      </w:r>
      <w:r>
        <w:rPr>
          <w:szCs w:val="26"/>
        </w:rPr>
        <w:t xml:space="preserve"> в</w:t>
      </w:r>
      <w:proofErr w:type="gramEnd"/>
      <w:r>
        <w:rPr>
          <w:szCs w:val="26"/>
        </w:rPr>
        <w:t xml:space="preserve"> настоящее время являются:</w:t>
      </w:r>
    </w:p>
    <w:p w14:paraId="663D7B6B" w14:textId="233CFC39" w:rsidR="00CA1D9A" w:rsidRDefault="000C7CDC">
      <w:pPr>
        <w:pStyle w:val="Default"/>
        <w:ind w:firstLine="708"/>
        <w:jc w:val="both"/>
        <w:rPr>
          <w:szCs w:val="26"/>
        </w:rPr>
      </w:pPr>
      <w:r>
        <w:rPr>
          <w:szCs w:val="26"/>
        </w:rPr>
        <w:t xml:space="preserve">ООО «Пластуновская ЖКХ» </w:t>
      </w:r>
      <w:r w:rsidR="00811EC4">
        <w:rPr>
          <w:szCs w:val="26"/>
        </w:rPr>
        <w:t xml:space="preserve">- </w:t>
      </w:r>
      <w:r>
        <w:rPr>
          <w:szCs w:val="26"/>
        </w:rPr>
        <w:t xml:space="preserve">1 </w:t>
      </w:r>
      <w:r w:rsidR="00811EC4">
        <w:rPr>
          <w:color w:val="000000" w:themeColor="text1"/>
          <w:szCs w:val="26"/>
        </w:rPr>
        <w:t>котельн</w:t>
      </w:r>
      <w:r>
        <w:rPr>
          <w:color w:val="000000" w:themeColor="text1"/>
          <w:szCs w:val="26"/>
        </w:rPr>
        <w:t>ая</w:t>
      </w:r>
      <w:r w:rsidR="00811EC4">
        <w:rPr>
          <w:szCs w:val="26"/>
        </w:rPr>
        <w:t>;</w:t>
      </w:r>
    </w:p>
    <w:p w14:paraId="5FB4923C" w14:textId="77777777" w:rsidR="00CA1D9A" w:rsidRDefault="00811EC4">
      <w:pPr>
        <w:pStyle w:val="Default"/>
        <w:ind w:firstLine="708"/>
        <w:jc w:val="both"/>
        <w:rPr>
          <w:szCs w:val="26"/>
        </w:rPr>
      </w:pPr>
      <w:r>
        <w:rPr>
          <w:szCs w:val="26"/>
        </w:rPr>
        <w:t>Основное теплогенерирующее оборудование котельных – водогрейные котлы. Ограничений по тепловой мощности нет. Схема систем отопления преимущественно независимая; система ГВС – закрытая.</w:t>
      </w:r>
    </w:p>
    <w:p w14:paraId="2D5AE3E3" w14:textId="3C4633DA" w:rsidR="00CA1D9A" w:rsidRDefault="00811EC4">
      <w:pPr>
        <w:pStyle w:val="Default"/>
        <w:ind w:firstLine="708"/>
        <w:jc w:val="both"/>
        <w:rPr>
          <w:szCs w:val="26"/>
        </w:rPr>
      </w:pPr>
      <w:r>
        <w:rPr>
          <w:szCs w:val="26"/>
        </w:rPr>
        <w:t xml:space="preserve">Протяженность тепловых сетей в двухтрубном исчислении составляет – </w:t>
      </w:r>
      <w:r w:rsidR="0048217E">
        <w:rPr>
          <w:szCs w:val="26"/>
        </w:rPr>
        <w:t>1147 м</w:t>
      </w:r>
      <w:r>
        <w:rPr>
          <w:szCs w:val="26"/>
        </w:rPr>
        <w:t>. Установленная тепловая мощность в целом по району избыточна и ее резервы составляют –</w:t>
      </w:r>
      <w:r>
        <w:rPr>
          <w:szCs w:val="26"/>
        </w:rPr>
        <w:br/>
      </w:r>
      <w:r w:rsidR="00096E52">
        <w:rPr>
          <w:szCs w:val="26"/>
        </w:rPr>
        <w:t xml:space="preserve">2.0934 </w:t>
      </w:r>
      <w:r>
        <w:rPr>
          <w:szCs w:val="26"/>
        </w:rPr>
        <w:t>МВт. Основной вид топлива для котельных – природный газ. Системы теплоснабжения находятся в удовлетворительном состоянии и готовы производить тепловую энергию в необходимом объеме в период низких температур наружного воздуха.</w:t>
      </w:r>
    </w:p>
    <w:p w14:paraId="12E53803" w14:textId="77777777" w:rsidR="00CA1D9A" w:rsidRDefault="00811EC4">
      <w:pPr>
        <w:pStyle w:val="Default"/>
        <w:ind w:firstLine="708"/>
        <w:jc w:val="both"/>
        <w:rPr>
          <w:szCs w:val="26"/>
        </w:rPr>
      </w:pPr>
      <w:r>
        <w:rPr>
          <w:szCs w:val="26"/>
        </w:rPr>
        <w:t>Полный перечень источников тепловой энергии представлен в таблице 1.3</w:t>
      </w:r>
    </w:p>
    <w:p w14:paraId="7EA27592" w14:textId="41CD3EC9" w:rsidR="00CA1D9A" w:rsidRDefault="00811EC4">
      <w:pPr>
        <w:pStyle w:val="Default"/>
        <w:ind w:firstLine="708"/>
        <w:jc w:val="both"/>
        <w:rPr>
          <w:szCs w:val="26"/>
        </w:rPr>
      </w:pPr>
      <w:r>
        <w:rPr>
          <w:szCs w:val="26"/>
        </w:rPr>
        <w:t>Таблица 1.3 Перечень источников тепловой энергии, расположенных на территории</w:t>
      </w:r>
      <w:r w:rsidR="00EF1076">
        <w:rPr>
          <w:szCs w:val="26"/>
        </w:rPr>
        <w:t xml:space="preserve"> Красносельского сельского п</w:t>
      </w:r>
      <w:r w:rsidR="00B40AC5">
        <w:rPr>
          <w:szCs w:val="26"/>
        </w:rPr>
        <w:t>оселения</w:t>
      </w:r>
    </w:p>
    <w:tbl>
      <w:tblPr>
        <w:tblStyle w:val="afb"/>
        <w:tblW w:w="0" w:type="auto"/>
        <w:tblLook w:val="04A0" w:firstRow="1" w:lastRow="0" w:firstColumn="1" w:lastColumn="0" w:noHBand="0" w:noVBand="1"/>
      </w:tblPr>
      <w:tblGrid>
        <w:gridCol w:w="540"/>
        <w:gridCol w:w="3792"/>
        <w:gridCol w:w="1963"/>
        <w:gridCol w:w="3341"/>
      </w:tblGrid>
      <w:tr w:rsidR="00CA1D9A" w14:paraId="5CF4E0E0" w14:textId="77777777" w:rsidTr="00EF1076">
        <w:tc>
          <w:tcPr>
            <w:tcW w:w="540" w:type="dxa"/>
          </w:tcPr>
          <w:p w14:paraId="398561DE" w14:textId="77777777" w:rsidR="00CA1D9A" w:rsidRDefault="00811EC4">
            <w:pPr>
              <w:pStyle w:val="Default"/>
              <w:jc w:val="both"/>
              <w:rPr>
                <w:szCs w:val="26"/>
              </w:rPr>
            </w:pPr>
            <w:r>
              <w:rPr>
                <w:szCs w:val="26"/>
              </w:rPr>
              <w:t>№ п/п</w:t>
            </w:r>
          </w:p>
        </w:tc>
        <w:tc>
          <w:tcPr>
            <w:tcW w:w="3792" w:type="dxa"/>
          </w:tcPr>
          <w:p w14:paraId="4D0856FE" w14:textId="77777777" w:rsidR="00CA1D9A" w:rsidRDefault="00811EC4">
            <w:pPr>
              <w:pStyle w:val="Default"/>
              <w:jc w:val="both"/>
              <w:rPr>
                <w:szCs w:val="26"/>
              </w:rPr>
            </w:pPr>
            <w:r>
              <w:rPr>
                <w:szCs w:val="26"/>
              </w:rPr>
              <w:t>Наименование и адрес расположения источника тепловой энергии</w:t>
            </w:r>
          </w:p>
        </w:tc>
        <w:tc>
          <w:tcPr>
            <w:tcW w:w="1963" w:type="dxa"/>
          </w:tcPr>
          <w:p w14:paraId="53FE23D7" w14:textId="77777777" w:rsidR="00CA1D9A" w:rsidRDefault="00811EC4">
            <w:pPr>
              <w:pStyle w:val="Default"/>
              <w:jc w:val="both"/>
              <w:rPr>
                <w:szCs w:val="26"/>
              </w:rPr>
            </w:pPr>
            <w:r>
              <w:rPr>
                <w:szCs w:val="26"/>
              </w:rPr>
              <w:t xml:space="preserve">Температурный график </w:t>
            </w:r>
          </w:p>
        </w:tc>
        <w:tc>
          <w:tcPr>
            <w:tcW w:w="3341" w:type="dxa"/>
          </w:tcPr>
          <w:p w14:paraId="57B1D994" w14:textId="77777777" w:rsidR="00CA1D9A" w:rsidRDefault="00811EC4">
            <w:pPr>
              <w:pStyle w:val="Default"/>
              <w:jc w:val="both"/>
              <w:rPr>
                <w:szCs w:val="26"/>
              </w:rPr>
            </w:pPr>
            <w:r>
              <w:rPr>
                <w:szCs w:val="26"/>
              </w:rPr>
              <w:t>Эксплуатирующая организация</w:t>
            </w:r>
          </w:p>
        </w:tc>
      </w:tr>
      <w:tr w:rsidR="00CA1D9A" w14:paraId="292CEA2B" w14:textId="77777777" w:rsidTr="00EF1076">
        <w:tc>
          <w:tcPr>
            <w:tcW w:w="540" w:type="dxa"/>
          </w:tcPr>
          <w:p w14:paraId="3963D09C" w14:textId="77777777" w:rsidR="00CA1D9A" w:rsidRDefault="00811EC4">
            <w:pPr>
              <w:pStyle w:val="Default"/>
              <w:jc w:val="both"/>
              <w:rPr>
                <w:szCs w:val="26"/>
              </w:rPr>
            </w:pPr>
            <w:r>
              <w:rPr>
                <w:szCs w:val="26"/>
              </w:rPr>
              <w:t>1</w:t>
            </w:r>
          </w:p>
        </w:tc>
        <w:tc>
          <w:tcPr>
            <w:tcW w:w="3792" w:type="dxa"/>
          </w:tcPr>
          <w:p w14:paraId="4546C557" w14:textId="3C10967C" w:rsidR="00CA1D9A" w:rsidRDefault="00811EC4">
            <w:pPr>
              <w:pStyle w:val="Default"/>
              <w:jc w:val="both"/>
              <w:rPr>
                <w:szCs w:val="26"/>
              </w:rPr>
            </w:pPr>
            <w:r>
              <w:rPr>
                <w:szCs w:val="26"/>
              </w:rPr>
              <w:t>Котельная № 1</w:t>
            </w:r>
            <w:r w:rsidR="00EF1076">
              <w:rPr>
                <w:szCs w:val="26"/>
              </w:rPr>
              <w:t>2</w:t>
            </w:r>
            <w:r>
              <w:rPr>
                <w:szCs w:val="26"/>
              </w:rPr>
              <w:t xml:space="preserve"> с.</w:t>
            </w:r>
            <w:r w:rsidR="00EF1076">
              <w:rPr>
                <w:szCs w:val="26"/>
              </w:rPr>
              <w:t xml:space="preserve"> Красносельское, ул. Ленина, 1Ж </w:t>
            </w:r>
            <w:r>
              <w:rPr>
                <w:szCs w:val="26"/>
              </w:rPr>
              <w:t xml:space="preserve">       </w:t>
            </w:r>
          </w:p>
        </w:tc>
        <w:tc>
          <w:tcPr>
            <w:tcW w:w="1963" w:type="dxa"/>
          </w:tcPr>
          <w:p w14:paraId="470D7E2F" w14:textId="77777777" w:rsidR="00CA1D9A" w:rsidRDefault="00811EC4">
            <w:pPr>
              <w:pStyle w:val="Default"/>
              <w:jc w:val="both"/>
              <w:rPr>
                <w:szCs w:val="26"/>
              </w:rPr>
            </w:pPr>
            <w:r>
              <w:rPr>
                <w:szCs w:val="26"/>
              </w:rPr>
              <w:t>95/70</w:t>
            </w:r>
          </w:p>
        </w:tc>
        <w:tc>
          <w:tcPr>
            <w:tcW w:w="3341" w:type="dxa"/>
          </w:tcPr>
          <w:p w14:paraId="6BAEBA45" w14:textId="3B58875C" w:rsidR="00CA1D9A" w:rsidRDefault="00EF1076">
            <w:pPr>
              <w:pStyle w:val="Default"/>
              <w:jc w:val="both"/>
              <w:rPr>
                <w:szCs w:val="26"/>
              </w:rPr>
            </w:pPr>
            <w:r>
              <w:rPr>
                <w:szCs w:val="26"/>
              </w:rPr>
              <w:t>ООО</w:t>
            </w:r>
            <w:r w:rsidR="00811EC4">
              <w:rPr>
                <w:szCs w:val="26"/>
              </w:rPr>
              <w:t xml:space="preserve"> «</w:t>
            </w:r>
            <w:proofErr w:type="spellStart"/>
            <w:r>
              <w:rPr>
                <w:szCs w:val="26"/>
              </w:rPr>
              <w:t>Пластуновское</w:t>
            </w:r>
            <w:proofErr w:type="spellEnd"/>
            <w:r>
              <w:rPr>
                <w:szCs w:val="26"/>
              </w:rPr>
              <w:t xml:space="preserve"> ЖКХ</w:t>
            </w:r>
            <w:r w:rsidR="00811EC4">
              <w:rPr>
                <w:szCs w:val="26"/>
              </w:rPr>
              <w:t>»</w:t>
            </w:r>
          </w:p>
        </w:tc>
      </w:tr>
    </w:tbl>
    <w:p w14:paraId="1774470B" w14:textId="77777777" w:rsidR="00CA1D9A" w:rsidRDefault="00CA1D9A">
      <w:pPr>
        <w:pStyle w:val="Default"/>
        <w:ind w:firstLine="708"/>
        <w:jc w:val="both"/>
        <w:rPr>
          <w:szCs w:val="26"/>
        </w:rPr>
      </w:pPr>
    </w:p>
    <w:p w14:paraId="62D62824" w14:textId="77777777" w:rsidR="00CA1D9A" w:rsidRDefault="00811EC4">
      <w:pPr>
        <w:pStyle w:val="1"/>
        <w:numPr>
          <w:ilvl w:val="1"/>
          <w:numId w:val="5"/>
        </w:numPr>
        <w:tabs>
          <w:tab w:val="left" w:pos="567"/>
          <w:tab w:val="left" w:pos="993"/>
          <w:tab w:val="left" w:pos="4781"/>
        </w:tabs>
        <w:jc w:val="both"/>
        <w:rPr>
          <w:sz w:val="24"/>
          <w:szCs w:val="24"/>
        </w:rPr>
      </w:pPr>
      <w:bookmarkStart w:id="18" w:name="_Toc191054532"/>
      <w:r>
        <w:rPr>
          <w:sz w:val="24"/>
          <w:szCs w:val="24"/>
        </w:rPr>
        <w:t>Организации, связанные с эксплуатацией систем теплоснабжения и предоставлением коммунальных услуг по отоплению и горячему водоснабжению</w:t>
      </w:r>
      <w:bookmarkEnd w:id="18"/>
      <w:r>
        <w:rPr>
          <w:sz w:val="24"/>
          <w:szCs w:val="24"/>
        </w:rPr>
        <w:t>.</w:t>
      </w:r>
    </w:p>
    <w:p w14:paraId="4CCEE14B" w14:textId="77777777" w:rsidR="00CA1D9A" w:rsidRDefault="00811EC4">
      <w:pPr>
        <w:pStyle w:val="aff0"/>
        <w:tabs>
          <w:tab w:val="left" w:pos="851"/>
          <w:tab w:val="left" w:pos="993"/>
        </w:tabs>
        <w:spacing w:line="276" w:lineRule="auto"/>
        <w:ind w:left="0" w:right="142" w:firstLine="567"/>
        <w:jc w:val="both"/>
        <w:rPr>
          <w:sz w:val="24"/>
          <w:szCs w:val="24"/>
          <w:lang w:eastAsia="ru-RU"/>
        </w:rPr>
      </w:pPr>
      <w:r>
        <w:rPr>
          <w:sz w:val="24"/>
          <w:szCs w:val="24"/>
          <w:lang w:eastAsia="ru-RU"/>
        </w:rPr>
        <w:t xml:space="preserve">1.4.1. Достижение результата при ликвидации последствий аварийных ситуаций                               и минимизации ущерба от их возникновения во многом зависит от согласованности действий ответственных лиц организаций (учреждений), связанных с эксплуатацией систем теплоснабжения </w:t>
      </w:r>
      <w:r>
        <w:rPr>
          <w:sz w:val="24"/>
          <w:szCs w:val="24"/>
        </w:rPr>
        <w:t xml:space="preserve">и предоставлением коммунальных услуг по отоплению и горячему водоснабжению (органы местного самоуправления, надзорные органы, теплоснабжающие (теплосетевые), </w:t>
      </w:r>
      <w:proofErr w:type="spellStart"/>
      <w:r>
        <w:rPr>
          <w:sz w:val="24"/>
          <w:szCs w:val="24"/>
        </w:rPr>
        <w:t>электроснабжающие</w:t>
      </w:r>
      <w:proofErr w:type="spellEnd"/>
      <w:r>
        <w:rPr>
          <w:sz w:val="24"/>
          <w:szCs w:val="24"/>
        </w:rPr>
        <w:t>, газоснабжающие, водопроводно-канализационного хозяйства, социальной сферы, организации, управляющие многоквартирными домами).</w:t>
      </w:r>
      <w:r>
        <w:rPr>
          <w:sz w:val="24"/>
          <w:szCs w:val="24"/>
          <w:lang w:eastAsia="ru-RU"/>
        </w:rPr>
        <w:t xml:space="preserve"> </w:t>
      </w:r>
    </w:p>
    <w:p w14:paraId="37A5C985" w14:textId="77777777" w:rsidR="00CA1D9A" w:rsidRDefault="00811EC4">
      <w:pPr>
        <w:pStyle w:val="aff0"/>
        <w:tabs>
          <w:tab w:val="left" w:pos="851"/>
          <w:tab w:val="left" w:pos="993"/>
        </w:tabs>
        <w:spacing w:line="276" w:lineRule="auto"/>
        <w:ind w:left="0" w:right="142" w:firstLine="567"/>
        <w:jc w:val="both"/>
        <w:rPr>
          <w:sz w:val="24"/>
          <w:szCs w:val="24"/>
          <w:lang w:eastAsia="ru-RU"/>
        </w:rPr>
      </w:pPr>
      <w:r>
        <w:rPr>
          <w:sz w:val="24"/>
          <w:szCs w:val="24"/>
          <w:lang w:eastAsia="ru-RU"/>
        </w:rPr>
        <w:t xml:space="preserve">1.4.2. Данные о сетевых организациях, </w:t>
      </w:r>
      <w:r>
        <w:rPr>
          <w:sz w:val="24"/>
          <w:szCs w:val="24"/>
        </w:rPr>
        <w:t>связанных с функционированием систем теплоснабжения,</w:t>
      </w:r>
      <w:r>
        <w:rPr>
          <w:sz w:val="24"/>
          <w:szCs w:val="24"/>
          <w:lang w:eastAsia="ru-RU"/>
        </w:rPr>
        <w:t xml:space="preserve"> на территории </w:t>
      </w:r>
      <w:r>
        <w:rPr>
          <w:sz w:val="24"/>
          <w:szCs w:val="24"/>
        </w:rPr>
        <w:t>муниципального образования</w:t>
      </w:r>
      <w:r>
        <w:rPr>
          <w:sz w:val="24"/>
          <w:szCs w:val="24"/>
          <w:lang w:eastAsia="ru-RU"/>
        </w:rPr>
        <w:t xml:space="preserve"> представлены в таблице 1.4.</w:t>
      </w:r>
    </w:p>
    <w:p w14:paraId="6E30D3E5" w14:textId="0EB2E459" w:rsidR="00CA1D9A" w:rsidRDefault="00811EC4">
      <w:pPr>
        <w:widowControl w:val="0"/>
        <w:spacing w:after="0" w:line="240" w:lineRule="auto"/>
        <w:ind w:right="14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Таблица 1.4 Сторонние сетевы</w:t>
      </w:r>
      <w:r w:rsidR="00125107">
        <w:rPr>
          <w:rFonts w:ascii="Times New Roman" w:eastAsia="Times New Roman" w:hAnsi="Times New Roman" w:cs="Times New Roman"/>
          <w:sz w:val="24"/>
          <w:szCs w:val="24"/>
          <w:lang w:eastAsia="ru-RU"/>
        </w:rPr>
        <w:t>е</w:t>
      </w:r>
      <w:r>
        <w:rPr>
          <w:rFonts w:ascii="Times New Roman" w:eastAsia="Times New Roman" w:hAnsi="Times New Roman" w:cs="Times New Roman"/>
          <w:sz w:val="24"/>
          <w:szCs w:val="24"/>
          <w:lang w:eastAsia="ru-RU"/>
        </w:rPr>
        <w:t xml:space="preserve"> организаци</w:t>
      </w:r>
      <w:r w:rsidR="00125107">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связанны</w:t>
      </w:r>
      <w:r w:rsidR="00125107">
        <w:rPr>
          <w:rFonts w:ascii="Times New Roman" w:eastAsia="Times New Roman" w:hAnsi="Times New Roman" w:cs="Times New Roman"/>
          <w:sz w:val="24"/>
          <w:szCs w:val="24"/>
          <w:lang w:eastAsia="ru-RU"/>
        </w:rPr>
        <w:t>е</w:t>
      </w:r>
      <w:r>
        <w:rPr>
          <w:rFonts w:ascii="Times New Roman" w:eastAsia="Times New Roman" w:hAnsi="Times New Roman" w:cs="Times New Roman"/>
          <w:sz w:val="24"/>
          <w:szCs w:val="24"/>
          <w:lang w:eastAsia="ru-RU"/>
        </w:rPr>
        <w:t xml:space="preserve"> с функционированием систем теплоснабжения, на территории </w:t>
      </w:r>
      <w:r w:rsidR="00E54E5B" w:rsidRPr="00E54E5B">
        <w:rPr>
          <w:rFonts w:ascii="Times New Roman" w:hAnsi="Times New Roman" w:cs="Times New Roman"/>
          <w:sz w:val="24"/>
          <w:szCs w:val="24"/>
        </w:rPr>
        <w:t>Красносельского сельского поселения</w:t>
      </w:r>
      <w:r>
        <w:rPr>
          <w:rFonts w:ascii="Times New Roman" w:eastAsia="Times New Roman" w:hAnsi="Times New Roman" w:cs="Times New Roman"/>
          <w:sz w:val="24"/>
          <w:szCs w:val="24"/>
          <w:lang w:eastAsia="ru-RU"/>
        </w:rPr>
        <w:t>.</w:t>
      </w:r>
    </w:p>
    <w:p w14:paraId="623DFD90" w14:textId="77777777" w:rsidR="00CA1D9A" w:rsidRDefault="00CA1D9A">
      <w:pPr>
        <w:widowControl w:val="0"/>
        <w:spacing w:after="0" w:line="240" w:lineRule="auto"/>
        <w:ind w:right="141" w:firstLine="567"/>
        <w:jc w:val="both"/>
        <w:rPr>
          <w:rFonts w:ascii="Times New Roman" w:eastAsia="Times New Roman" w:hAnsi="Times New Roman" w:cs="Times New Roman"/>
          <w:sz w:val="24"/>
          <w:szCs w:val="24"/>
          <w:lang w:eastAsia="ru-RU"/>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5799"/>
        <w:gridCol w:w="3119"/>
      </w:tblGrid>
      <w:tr w:rsidR="00CA1D9A" w14:paraId="2CE7F2D6" w14:textId="77777777">
        <w:trPr>
          <w:trHeight w:val="70"/>
          <w:tblHeader/>
        </w:trPr>
        <w:tc>
          <w:tcPr>
            <w:tcW w:w="551" w:type="dxa"/>
          </w:tcPr>
          <w:p w14:paraId="7F356370" w14:textId="77777777" w:rsidR="00CA1D9A" w:rsidRDefault="00811EC4">
            <w:pPr>
              <w:widowControl w:val="0"/>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p w14:paraId="3E34AFA1" w14:textId="77777777" w:rsidR="00CA1D9A" w:rsidRDefault="00811EC4">
            <w:pPr>
              <w:widowControl w:val="0"/>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п/п</w:t>
            </w:r>
          </w:p>
        </w:tc>
        <w:tc>
          <w:tcPr>
            <w:tcW w:w="5799" w:type="dxa"/>
            <w:vAlign w:val="center"/>
          </w:tcPr>
          <w:p w14:paraId="06429BB8" w14:textId="77777777" w:rsidR="00CA1D9A" w:rsidRDefault="00811EC4">
            <w:pPr>
              <w:widowControl w:val="0"/>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Наименование организация </w:t>
            </w:r>
          </w:p>
        </w:tc>
        <w:tc>
          <w:tcPr>
            <w:tcW w:w="3119" w:type="dxa"/>
            <w:vAlign w:val="center"/>
          </w:tcPr>
          <w:p w14:paraId="445C885B" w14:textId="77777777" w:rsidR="00CA1D9A" w:rsidRDefault="00811EC4">
            <w:pPr>
              <w:widowControl w:val="0"/>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Телефон диспетчерской службы</w:t>
            </w:r>
          </w:p>
        </w:tc>
      </w:tr>
      <w:tr w:rsidR="00CA1D9A" w14:paraId="50C46288" w14:textId="77777777">
        <w:trPr>
          <w:trHeight w:val="20"/>
        </w:trPr>
        <w:tc>
          <w:tcPr>
            <w:tcW w:w="551" w:type="dxa"/>
            <w:vAlign w:val="center"/>
          </w:tcPr>
          <w:p w14:paraId="595BC52C" w14:textId="77777777" w:rsidR="00CA1D9A" w:rsidRDefault="00811EC4">
            <w:pPr>
              <w:widowControl w:val="0"/>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1</w:t>
            </w:r>
          </w:p>
        </w:tc>
        <w:tc>
          <w:tcPr>
            <w:tcW w:w="5799" w:type="dxa"/>
            <w:vAlign w:val="center"/>
          </w:tcPr>
          <w:p w14:paraId="30A80320" w14:textId="182C2E10" w:rsidR="00CA1D9A" w:rsidRDefault="00811EC4">
            <w:pPr>
              <w:widowControl w:val="0"/>
              <w:spacing w:after="0" w:line="240" w:lineRule="auto"/>
              <w:ind w:left="21" w:right="-118"/>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филиал №</w:t>
            </w:r>
            <w:r w:rsidR="005230FC">
              <w:rPr>
                <w:rFonts w:ascii="Times New Roman" w:hAnsi="Times New Roman" w:cs="Times New Roman"/>
                <w:bCs/>
                <w:sz w:val="24"/>
                <w:szCs w:val="24"/>
                <w:shd w:val="clear" w:color="auto" w:fill="FFFFFF"/>
              </w:rPr>
              <w:t xml:space="preserve"> 1</w:t>
            </w:r>
            <w:r>
              <w:rPr>
                <w:rFonts w:ascii="Times New Roman" w:hAnsi="Times New Roman" w:cs="Times New Roman"/>
                <w:bCs/>
                <w:sz w:val="24"/>
                <w:szCs w:val="24"/>
                <w:shd w:val="clear" w:color="auto" w:fill="FFFFFF"/>
              </w:rPr>
              <w:t xml:space="preserve">  </w:t>
            </w:r>
          </w:p>
          <w:p w14:paraId="388CA9CF" w14:textId="77777777" w:rsidR="00CA1D9A" w:rsidRDefault="00811EC4">
            <w:pPr>
              <w:widowControl w:val="0"/>
              <w:spacing w:after="0" w:line="240" w:lineRule="auto"/>
              <w:ind w:left="21" w:right="-118"/>
              <w:rPr>
                <w:rFonts w:ascii="Times New Roman" w:eastAsia="Times New Roman" w:hAnsi="Times New Roman" w:cs="Times New Roman"/>
                <w:sz w:val="24"/>
                <w:szCs w:val="24"/>
                <w:lang w:eastAsia="ru-RU"/>
              </w:rPr>
            </w:pPr>
            <w:r>
              <w:rPr>
                <w:rFonts w:ascii="Times New Roman" w:hAnsi="Times New Roman" w:cs="Times New Roman"/>
                <w:bCs/>
                <w:sz w:val="24"/>
                <w:szCs w:val="24"/>
                <w:shd w:val="clear" w:color="auto" w:fill="FFFFFF"/>
              </w:rPr>
              <w:t>АО «Газпром</w:t>
            </w:r>
            <w:r>
              <w:rPr>
                <w:rFonts w:ascii="Times New Roman" w:hAnsi="Times New Roman" w:cs="Times New Roman"/>
                <w:sz w:val="24"/>
                <w:szCs w:val="24"/>
                <w:shd w:val="clear" w:color="auto" w:fill="FFFFFF"/>
              </w:rPr>
              <w:t> </w:t>
            </w:r>
            <w:r>
              <w:rPr>
                <w:rFonts w:ascii="Times New Roman" w:hAnsi="Times New Roman" w:cs="Times New Roman"/>
                <w:bCs/>
                <w:sz w:val="24"/>
                <w:szCs w:val="24"/>
                <w:shd w:val="clear" w:color="auto" w:fill="FFFFFF"/>
              </w:rPr>
              <w:t>газораспределение</w:t>
            </w:r>
            <w:r>
              <w:rPr>
                <w:rFonts w:ascii="Times New Roman" w:hAnsi="Times New Roman" w:cs="Times New Roman"/>
                <w:sz w:val="24"/>
                <w:szCs w:val="24"/>
                <w:shd w:val="clear" w:color="auto" w:fill="FFFFFF"/>
              </w:rPr>
              <w:t> </w:t>
            </w:r>
            <w:r>
              <w:rPr>
                <w:rFonts w:ascii="Times New Roman" w:hAnsi="Times New Roman" w:cs="Times New Roman"/>
                <w:bCs/>
                <w:sz w:val="24"/>
                <w:szCs w:val="24"/>
                <w:shd w:val="clear" w:color="auto" w:fill="FFFFFF"/>
              </w:rPr>
              <w:t>Краснодар</w:t>
            </w:r>
            <w:r>
              <w:rPr>
                <w:rFonts w:ascii="Times New Roman" w:hAnsi="Times New Roman" w:cs="Times New Roman"/>
                <w:sz w:val="24"/>
                <w:szCs w:val="24"/>
                <w:shd w:val="clear" w:color="auto" w:fill="FFFFFF"/>
              </w:rPr>
              <w:t>»</w:t>
            </w:r>
          </w:p>
        </w:tc>
        <w:tc>
          <w:tcPr>
            <w:tcW w:w="3119" w:type="dxa"/>
            <w:vAlign w:val="center"/>
          </w:tcPr>
          <w:p w14:paraId="075B331C" w14:textId="5AD60C2C" w:rsidR="00CA1D9A" w:rsidRDefault="00EF1076">
            <w:pPr>
              <w:widowControl w:val="0"/>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8(86162) 6-10-20</w:t>
            </w:r>
          </w:p>
        </w:tc>
      </w:tr>
      <w:tr w:rsidR="00CA1D9A" w14:paraId="1156397C" w14:textId="77777777">
        <w:trPr>
          <w:trHeight w:val="20"/>
        </w:trPr>
        <w:tc>
          <w:tcPr>
            <w:tcW w:w="551" w:type="dxa"/>
            <w:vAlign w:val="center"/>
          </w:tcPr>
          <w:p w14:paraId="1904DF70" w14:textId="77777777" w:rsidR="00CA1D9A" w:rsidRDefault="00811EC4">
            <w:pPr>
              <w:widowControl w:val="0"/>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5799" w:type="dxa"/>
            <w:vAlign w:val="center"/>
          </w:tcPr>
          <w:p w14:paraId="6AFC91F8" w14:textId="77777777" w:rsidR="00CA1D9A" w:rsidRDefault="00811EC4">
            <w:pPr>
              <w:pStyle w:val="1"/>
              <w:rPr>
                <w:b w:val="0"/>
                <w:bCs w:val="0"/>
                <w:color w:val="000000"/>
                <w:sz w:val="24"/>
                <w:szCs w:val="24"/>
              </w:rPr>
            </w:pPr>
            <w:r>
              <w:rPr>
                <w:b w:val="0"/>
                <w:sz w:val="24"/>
                <w:szCs w:val="24"/>
                <w:lang w:eastAsia="ru-RU"/>
              </w:rPr>
              <w:t>филиал ПАО «</w:t>
            </w:r>
            <w:proofErr w:type="spellStart"/>
            <w:r>
              <w:rPr>
                <w:b w:val="0"/>
                <w:sz w:val="24"/>
                <w:szCs w:val="24"/>
                <w:lang w:eastAsia="ru-RU"/>
              </w:rPr>
              <w:t>Россети</w:t>
            </w:r>
            <w:proofErr w:type="spellEnd"/>
            <w:r>
              <w:rPr>
                <w:b w:val="0"/>
                <w:sz w:val="24"/>
                <w:szCs w:val="24"/>
                <w:lang w:eastAsia="ru-RU"/>
              </w:rPr>
              <w:t xml:space="preserve"> </w:t>
            </w:r>
            <w:r>
              <w:rPr>
                <w:b w:val="0"/>
                <w:bCs w:val="0"/>
                <w:color w:val="000000"/>
                <w:sz w:val="24"/>
                <w:szCs w:val="24"/>
              </w:rPr>
              <w:t>Кубань»</w:t>
            </w:r>
          </w:p>
        </w:tc>
        <w:tc>
          <w:tcPr>
            <w:tcW w:w="3119" w:type="dxa"/>
            <w:vAlign w:val="center"/>
          </w:tcPr>
          <w:p w14:paraId="7678BF77" w14:textId="48E39782" w:rsidR="00CA1D9A" w:rsidRDefault="00EF1076">
            <w:pPr>
              <w:widowControl w:val="0"/>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8(86162) 6-10-91</w:t>
            </w:r>
          </w:p>
        </w:tc>
      </w:tr>
      <w:tr w:rsidR="00CA1D9A" w14:paraId="449D2853" w14:textId="77777777">
        <w:trPr>
          <w:trHeight w:val="20"/>
        </w:trPr>
        <w:tc>
          <w:tcPr>
            <w:tcW w:w="551" w:type="dxa"/>
            <w:vAlign w:val="center"/>
          </w:tcPr>
          <w:p w14:paraId="424A37D3" w14:textId="14CE18CA" w:rsidR="00CA1D9A" w:rsidRDefault="009C36F3">
            <w:pPr>
              <w:widowControl w:val="0"/>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5799" w:type="dxa"/>
            <w:vAlign w:val="center"/>
          </w:tcPr>
          <w:p w14:paraId="344C8028" w14:textId="200EC72B" w:rsidR="00CA1D9A" w:rsidRDefault="00811EC4">
            <w:pPr>
              <w:pStyle w:val="1"/>
              <w:rPr>
                <w:b w:val="0"/>
                <w:sz w:val="24"/>
                <w:szCs w:val="24"/>
                <w:lang w:eastAsia="ru-RU"/>
              </w:rPr>
            </w:pPr>
            <w:r>
              <w:rPr>
                <w:b w:val="0"/>
                <w:sz w:val="24"/>
                <w:szCs w:val="24"/>
                <w:lang w:eastAsia="ru-RU"/>
              </w:rPr>
              <w:t>ООО «</w:t>
            </w:r>
            <w:proofErr w:type="spellStart"/>
            <w:r w:rsidR="009C36F3">
              <w:rPr>
                <w:b w:val="0"/>
                <w:sz w:val="24"/>
                <w:szCs w:val="24"/>
                <w:lang w:eastAsia="ru-RU"/>
              </w:rPr>
              <w:t>Пластуновское</w:t>
            </w:r>
            <w:proofErr w:type="spellEnd"/>
            <w:r w:rsidR="009C36F3">
              <w:rPr>
                <w:b w:val="0"/>
                <w:sz w:val="24"/>
                <w:szCs w:val="24"/>
                <w:lang w:eastAsia="ru-RU"/>
              </w:rPr>
              <w:t xml:space="preserve"> ЖКХ» </w:t>
            </w:r>
          </w:p>
        </w:tc>
        <w:tc>
          <w:tcPr>
            <w:tcW w:w="3119" w:type="dxa"/>
            <w:vAlign w:val="center"/>
          </w:tcPr>
          <w:p w14:paraId="75DD4496" w14:textId="54CD7824" w:rsidR="00CA1D9A" w:rsidRDefault="009C36F3">
            <w:pPr>
              <w:widowControl w:val="0"/>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8(86162) 3-74-06</w:t>
            </w:r>
          </w:p>
        </w:tc>
      </w:tr>
    </w:tbl>
    <w:p w14:paraId="322C6EDC" w14:textId="77777777" w:rsidR="00CA1D9A" w:rsidRDefault="00CA1D9A">
      <w:pPr>
        <w:pStyle w:val="aff0"/>
        <w:tabs>
          <w:tab w:val="left" w:pos="851"/>
          <w:tab w:val="left" w:pos="993"/>
        </w:tabs>
        <w:spacing w:line="276" w:lineRule="auto"/>
        <w:ind w:left="0" w:right="142" w:firstLine="567"/>
        <w:jc w:val="both"/>
        <w:rPr>
          <w:sz w:val="24"/>
          <w:szCs w:val="24"/>
          <w:lang w:eastAsia="ru-RU"/>
        </w:rPr>
      </w:pPr>
    </w:p>
    <w:p w14:paraId="6DA5BF37"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1.4.3. Лица, ответственные за исполнение Порядка, назначаются местными распорядительными документами:</w:t>
      </w:r>
    </w:p>
    <w:p w14:paraId="0AA5A442" w14:textId="77777777" w:rsidR="00CA1D9A" w:rsidRDefault="00811EC4">
      <w:pPr>
        <w:spacing w:after="0" w:line="276" w:lineRule="auto"/>
        <w:ind w:right="142" w:firstLine="567"/>
        <w:jc w:val="both"/>
        <w:rPr>
          <w:rFonts w:ascii="Times New Roman" w:hAnsi="Times New Roman" w:cs="Times New Roman"/>
          <w:i/>
          <w:sz w:val="24"/>
          <w:szCs w:val="24"/>
        </w:rPr>
      </w:pPr>
      <w:r>
        <w:rPr>
          <w:rFonts w:ascii="Times New Roman" w:eastAsia="Times New Roman" w:hAnsi="Times New Roman" w:cs="Times New Roman"/>
          <w:sz w:val="24"/>
          <w:szCs w:val="24"/>
          <w:lang w:eastAsia="ru-RU"/>
        </w:rPr>
        <w:t xml:space="preserve">- главой </w:t>
      </w:r>
      <w:r>
        <w:rPr>
          <w:rFonts w:ascii="Times New Roman" w:hAnsi="Times New Roman" w:cs="Times New Roman"/>
          <w:sz w:val="24"/>
          <w:szCs w:val="24"/>
        </w:rPr>
        <w:t>муниципального образования</w:t>
      </w:r>
      <w:r>
        <w:rPr>
          <w:rFonts w:ascii="Times New Roman" w:hAnsi="Times New Roman" w:cs="Times New Roman"/>
          <w:i/>
          <w:sz w:val="24"/>
          <w:szCs w:val="24"/>
        </w:rPr>
        <w:t>;</w:t>
      </w:r>
    </w:p>
    <w:p w14:paraId="0F9B3472" w14:textId="77777777" w:rsidR="00CA1D9A" w:rsidRDefault="00811EC4">
      <w:pPr>
        <w:spacing w:after="0" w:line="276" w:lineRule="auto"/>
        <w:ind w:right="142" w:firstLine="567"/>
        <w:jc w:val="both"/>
        <w:rPr>
          <w:rFonts w:ascii="Times New Roman" w:hAnsi="Times New Roman" w:cs="Times New Roman"/>
          <w:i/>
          <w:sz w:val="24"/>
          <w:szCs w:val="24"/>
        </w:rPr>
      </w:pPr>
      <w:r>
        <w:rPr>
          <w:rFonts w:ascii="Times New Roman" w:hAnsi="Times New Roman" w:cs="Times New Roman"/>
          <w:i/>
          <w:sz w:val="24"/>
          <w:szCs w:val="24"/>
        </w:rPr>
        <w:t xml:space="preserve">- </w:t>
      </w:r>
      <w:r>
        <w:rPr>
          <w:rFonts w:ascii="Times New Roman" w:hAnsi="Times New Roman" w:cs="Times New Roman"/>
          <w:sz w:val="24"/>
          <w:szCs w:val="24"/>
        </w:rPr>
        <w:t>руководителями</w:t>
      </w:r>
      <w:r>
        <w:rPr>
          <w:rFonts w:ascii="Times New Roman" w:hAnsi="Times New Roman" w:cs="Times New Roman"/>
          <w:i/>
          <w:sz w:val="24"/>
          <w:szCs w:val="24"/>
        </w:rPr>
        <w:t xml:space="preserve"> </w:t>
      </w:r>
      <w:r>
        <w:rPr>
          <w:rFonts w:ascii="Times New Roman" w:eastAsia="Calibri" w:hAnsi="Times New Roman" w:cs="Times New Roman"/>
          <w:sz w:val="24"/>
          <w:szCs w:val="24"/>
        </w:rPr>
        <w:t>муниципальных</w:t>
      </w:r>
      <w:r>
        <w:rPr>
          <w:rFonts w:ascii="Times New Roman" w:hAnsi="Times New Roman" w:cs="Times New Roman"/>
          <w:sz w:val="24"/>
          <w:szCs w:val="24"/>
        </w:rPr>
        <w:t xml:space="preserve"> экстренных оперативных служб;</w:t>
      </w:r>
    </w:p>
    <w:p w14:paraId="5037C34B" w14:textId="77777777" w:rsidR="00CA1D9A" w:rsidRDefault="00811EC4">
      <w:pPr>
        <w:spacing w:after="0" w:line="276" w:lineRule="auto"/>
        <w:ind w:right="142" w:firstLine="567"/>
        <w:jc w:val="both"/>
        <w:rPr>
          <w:rFonts w:ascii="Times New Roman" w:hAnsi="Times New Roman" w:cs="Times New Roman"/>
          <w:sz w:val="24"/>
          <w:szCs w:val="24"/>
        </w:rPr>
      </w:pPr>
      <w:r>
        <w:rPr>
          <w:rFonts w:ascii="Times New Roman" w:hAnsi="Times New Roman" w:cs="Times New Roman"/>
          <w:i/>
          <w:sz w:val="24"/>
          <w:szCs w:val="24"/>
        </w:rPr>
        <w:lastRenderedPageBreak/>
        <w:t xml:space="preserve">- </w:t>
      </w:r>
      <w:r>
        <w:rPr>
          <w:rFonts w:ascii="Times New Roman" w:eastAsia="Times New Roman" w:hAnsi="Times New Roman" w:cs="Times New Roman"/>
          <w:sz w:val="24"/>
          <w:szCs w:val="24"/>
          <w:lang w:eastAsia="ru-RU"/>
        </w:rPr>
        <w:t>руководителями</w:t>
      </w:r>
      <w:r>
        <w:rPr>
          <w:rFonts w:ascii="Times New Roman" w:hAnsi="Times New Roman" w:cs="Times New Roman"/>
          <w:sz w:val="24"/>
          <w:szCs w:val="24"/>
        </w:rPr>
        <w:t xml:space="preserve"> организаций, функционирующих в системах теплоснабжения;</w:t>
      </w:r>
    </w:p>
    <w:p w14:paraId="064BF1D6" w14:textId="77777777" w:rsidR="00CA1D9A" w:rsidRDefault="00811EC4">
      <w:pPr>
        <w:spacing w:after="0" w:line="276" w:lineRule="auto"/>
        <w:ind w:right="142" w:firstLine="567"/>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eastAsia="ru-RU"/>
        </w:rPr>
        <w:t xml:space="preserve">руководителями </w:t>
      </w:r>
      <w:r>
        <w:rPr>
          <w:rFonts w:ascii="Times New Roman" w:hAnsi="Times New Roman" w:cs="Times New Roman"/>
          <w:sz w:val="24"/>
          <w:szCs w:val="24"/>
        </w:rPr>
        <w:t>организаций, связанных с функционированием систем теплоснабжения;</w:t>
      </w:r>
    </w:p>
    <w:p w14:paraId="2A894D33"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руководителями организаций, управляющих многоквартирными домами.</w:t>
      </w:r>
    </w:p>
    <w:p w14:paraId="706368AE"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 При ликвидации аварийных ситуаций требуется чёткая и оперативная работа ответственных лиц, что возможно при соблюдении спокойствия, знания ситуации в системе теплоснабжения, оборудования и действующих инструкций, умения применять результаты электронного моделирования.</w:t>
      </w:r>
    </w:p>
    <w:p w14:paraId="30B3BC2B"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1.4.5. Все ответс</w:t>
      </w:r>
      <w:r w:rsidR="00D623D3">
        <w:rPr>
          <w:rFonts w:ascii="Times New Roman" w:eastAsia="Times New Roman" w:hAnsi="Times New Roman" w:cs="Times New Roman"/>
          <w:sz w:val="24"/>
          <w:szCs w:val="24"/>
          <w:lang w:eastAsia="ru-RU"/>
        </w:rPr>
        <w:t>твенные лица, указанные в Поряд</w:t>
      </w:r>
      <w:r>
        <w:rPr>
          <w:rFonts w:ascii="Times New Roman" w:eastAsia="Times New Roman" w:hAnsi="Times New Roman" w:cs="Times New Roman"/>
          <w:sz w:val="24"/>
          <w:szCs w:val="24"/>
          <w:lang w:eastAsia="ru-RU"/>
        </w:rPr>
        <w:t xml:space="preserve">ке, обязаны четко знать и строго выполнять установленный порядок своих действий. </w:t>
      </w:r>
    </w:p>
    <w:p w14:paraId="7A469941" w14:textId="77777777" w:rsidR="00CA1D9A" w:rsidRDefault="00811EC4">
      <w:pPr>
        <w:shd w:val="clear" w:color="auto" w:fill="FFFFFF" w:themeFill="background1"/>
        <w:spacing w:after="0" w:line="276" w:lineRule="auto"/>
        <w:ind w:firstLine="567"/>
        <w:jc w:val="both"/>
        <w:rPr>
          <w:rFonts w:ascii="Times New Roman" w:hAnsi="Times New Roman" w:cs="Times New Roman"/>
          <w:b/>
          <w:bCs/>
          <w:sz w:val="24"/>
          <w:szCs w:val="24"/>
        </w:rPr>
      </w:pPr>
      <w:bookmarkStart w:id="19" w:name="_Toc191054533"/>
      <w:bookmarkStart w:id="20" w:name="_Toc186027539"/>
      <w:r>
        <w:rPr>
          <w:rFonts w:ascii="Times New Roman" w:hAnsi="Times New Roman" w:cs="Times New Roman"/>
          <w:b/>
          <w:bCs/>
          <w:sz w:val="24"/>
          <w:szCs w:val="24"/>
        </w:rPr>
        <w:t>1.5 Сведения о жилых зданиях и социально-значимых объектах (далее - СЗО), имеющих централизованное теплоснабжение</w:t>
      </w:r>
      <w:bookmarkEnd w:id="19"/>
      <w:r>
        <w:rPr>
          <w:rFonts w:ascii="Times New Roman" w:hAnsi="Times New Roman" w:cs="Times New Roman"/>
          <w:b/>
          <w:bCs/>
          <w:sz w:val="24"/>
          <w:szCs w:val="24"/>
        </w:rPr>
        <w:t>.</w:t>
      </w:r>
    </w:p>
    <w:p w14:paraId="01725870" w14:textId="582120DC" w:rsidR="00CA1D9A" w:rsidRDefault="00811EC4" w:rsidP="00CE7E5D">
      <w:pPr>
        <w:pStyle w:val="afa"/>
        <w:tabs>
          <w:tab w:val="left" w:pos="1134"/>
        </w:tabs>
        <w:spacing w:beforeAutospacing="0" w:after="0" w:afterAutospacing="0"/>
        <w:ind w:firstLine="709"/>
      </w:pPr>
      <w:r>
        <w:t xml:space="preserve">1.5.1 Теплоснабжение </w:t>
      </w:r>
      <w:r w:rsidR="00CE7E5D">
        <w:t>0</w:t>
      </w:r>
      <w:r>
        <w:t xml:space="preserve"> зданий (многоквартирных домов) и </w:t>
      </w:r>
      <w:r w:rsidR="00CE7E5D">
        <w:t xml:space="preserve">5 </w:t>
      </w:r>
      <w:r>
        <w:t xml:space="preserve">социально-значимых объектов (далее – СЗО) на территории </w:t>
      </w:r>
      <w:r w:rsidR="00CE7E5D">
        <w:t>Красносельского сельского поселения о</w:t>
      </w:r>
      <w:r>
        <w:rPr>
          <w:lang w:eastAsia="en-US"/>
        </w:rPr>
        <w:t>беспечивается</w:t>
      </w:r>
      <w:r>
        <w:t xml:space="preserve"> от централизованных источников тепловой энергии.</w:t>
      </w:r>
      <w:bookmarkStart w:id="21" w:name="_Toc191054534"/>
    </w:p>
    <w:p w14:paraId="1AB7840D" w14:textId="77777777" w:rsidR="00CA1D9A" w:rsidRDefault="00811EC4">
      <w:pPr>
        <w:pStyle w:val="afa"/>
        <w:tabs>
          <w:tab w:val="left" w:pos="1134"/>
        </w:tabs>
        <w:spacing w:beforeAutospacing="0" w:after="0" w:afterAutospacing="0"/>
        <w:ind w:firstLine="709"/>
      </w:pPr>
      <w:r>
        <w:t>1.5.2 Потребители категории надежности в системах теплоснабжения на территории муниципального образования</w:t>
      </w:r>
      <w:bookmarkEnd w:id="21"/>
      <w:r>
        <w:t>.</w:t>
      </w:r>
    </w:p>
    <w:p w14:paraId="0D51A584" w14:textId="77777777" w:rsidR="00CA1D9A" w:rsidRDefault="00811EC4">
      <w:pPr>
        <w:pStyle w:val="afa"/>
        <w:tabs>
          <w:tab w:val="left" w:pos="1134"/>
        </w:tabs>
        <w:spacing w:beforeAutospacing="0" w:after="0" w:afterAutospacing="0"/>
        <w:ind w:firstLine="709"/>
      </w:pPr>
      <w:r>
        <w:t xml:space="preserve">Согласно </w:t>
      </w:r>
      <w:proofErr w:type="spellStart"/>
      <w:r>
        <w:t>п.п</w:t>
      </w:r>
      <w:proofErr w:type="spellEnd"/>
      <w:r>
        <w:t>. 4.2 Свода правил СП 124.13330.2012 «Тепловые сети. Актуализированная редакция СНиП 41-02-2003», потребители тепловой энергии по надежности теплоснабжения подразделяются на три категории:</w:t>
      </w:r>
    </w:p>
    <w:p w14:paraId="1047802D"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 первая категория - потребители, не допускающие перерывов в подаче расчетного количества теплоты и снижения температуры воздуха в помещениях, ниже предусмотренных </w:t>
      </w:r>
      <w:hyperlink r:id="rId9" w:anchor="7D20K3" w:history="1">
        <w:r>
          <w:rPr>
            <w:sz w:val="24"/>
            <w:szCs w:val="24"/>
          </w:rPr>
          <w:t>ГОСТ 30494</w:t>
        </w:r>
      </w:hyperlink>
      <w:r>
        <w:rPr>
          <w:sz w:val="24"/>
          <w:szCs w:val="24"/>
        </w:rPr>
        <w:t xml:space="preserve"> «Здания жилые и общественные». </w:t>
      </w:r>
    </w:p>
    <w:p w14:paraId="220CF78F"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Больницы, родильные дома, детские дошкольные учреждения с круглосуточным пребыванием детей, картинные галереи, химические и специальные производства, и т.п.;</w:t>
      </w:r>
    </w:p>
    <w:p w14:paraId="6681E36E" w14:textId="77777777" w:rsidR="00CA1D9A" w:rsidRDefault="00811EC4">
      <w:pPr>
        <w:pStyle w:val="formattext"/>
        <w:spacing w:beforeAutospacing="0" w:after="0" w:afterAutospacing="0" w:line="276" w:lineRule="auto"/>
        <w:ind w:firstLine="567"/>
        <w:jc w:val="both"/>
        <w:textAlignment w:val="baseline"/>
        <w:rPr>
          <w:lang w:eastAsia="en-US"/>
        </w:rPr>
      </w:pPr>
      <w:r>
        <w:t xml:space="preserve">- вторая категория </w:t>
      </w:r>
      <w:r>
        <w:rPr>
          <w:lang w:eastAsia="en-US"/>
        </w:rPr>
        <w:t>потребители, допускающие снижение температуры в отапливаемых помещениях на период ликвидации аварии, но не более 54 ч: жилые и общественные здания до +12 °С; промышленные здания до + 8 °С;</w:t>
      </w:r>
    </w:p>
    <w:p w14:paraId="1FFED72E"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 третья категория - остальные потребители.</w:t>
      </w:r>
    </w:p>
    <w:p w14:paraId="0E91C433" w14:textId="77777777" w:rsidR="00CA1D9A" w:rsidRDefault="00811EC4">
      <w:pPr>
        <w:pStyle w:val="afa"/>
        <w:tabs>
          <w:tab w:val="left" w:pos="709"/>
          <w:tab w:val="left" w:pos="851"/>
          <w:tab w:val="left" w:pos="1134"/>
          <w:tab w:val="left" w:pos="1276"/>
        </w:tabs>
        <w:spacing w:beforeAutospacing="0" w:after="0" w:afterAutospacing="0" w:line="276" w:lineRule="auto"/>
        <w:ind w:firstLine="709"/>
      </w:pPr>
      <w:r>
        <w:t>Категория надежности теплоснабжения зависит от типа здания и его назначения.                     К каждой категории предъявляются свои требования по качеству коммунальной услуги, а также возможности отключения отопления на определенный период времени.</w:t>
      </w:r>
    </w:p>
    <w:p w14:paraId="09208CC2" w14:textId="77777777" w:rsidR="00CA1D9A" w:rsidRDefault="00811EC4">
      <w:pPr>
        <w:pStyle w:val="afa"/>
        <w:tabs>
          <w:tab w:val="left" w:pos="709"/>
          <w:tab w:val="left" w:pos="851"/>
          <w:tab w:val="left" w:pos="1134"/>
          <w:tab w:val="left" w:pos="1276"/>
        </w:tabs>
        <w:spacing w:beforeAutospacing="0" w:after="0" w:afterAutospacing="0" w:line="276" w:lineRule="auto"/>
        <w:ind w:firstLine="709"/>
      </w:pPr>
      <w:r>
        <w:t>При возникновении аварийных ситуаций на источнике тепловой энергии или в тепловых сетях в течение всего ремонтно-восстановительного периода должны обеспечиваться (если иное не установлено договором теплоснабжения) требуемые режимы, параметры и качество теплоснабжения (отопления, вентиляции и горячего водоснабжения, а также технологических потребностей предприятий в паре и горячей воде).</w:t>
      </w:r>
    </w:p>
    <w:p w14:paraId="40C492BE" w14:textId="77777777" w:rsidR="00CA1D9A" w:rsidRDefault="00811EC4">
      <w:pPr>
        <w:widowControl w:val="0"/>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Перечень потребителей в системах теплоснабжения на территории муниципального образования </w:t>
      </w:r>
      <w:r>
        <w:rPr>
          <w:rFonts w:ascii="Times New Roman" w:hAnsi="Times New Roman" w:cs="Times New Roman"/>
          <w:sz w:val="24"/>
          <w:szCs w:val="24"/>
        </w:rPr>
        <w:t>с распределением их по источникам тепловой энергии представлен в приложении 2.</w:t>
      </w:r>
    </w:p>
    <w:p w14:paraId="58D410B1" w14:textId="77777777" w:rsidR="00CA1D9A" w:rsidRPr="00107971" w:rsidRDefault="00CA1D9A">
      <w:pPr>
        <w:spacing w:after="0" w:line="276" w:lineRule="auto"/>
        <w:ind w:firstLine="567"/>
        <w:jc w:val="both"/>
        <w:rPr>
          <w:rFonts w:ascii="Times New Roman" w:eastAsia="Times New Roman" w:hAnsi="Times New Roman" w:cs="Times New Roman"/>
          <w:sz w:val="24"/>
          <w:szCs w:val="24"/>
          <w:lang w:eastAsia="ru-RU"/>
        </w:rPr>
        <w:sectPr w:rsidR="00CA1D9A" w:rsidRPr="00107971">
          <w:footerReference w:type="default" r:id="rId10"/>
          <w:footerReference w:type="first" r:id="rId11"/>
          <w:pgSz w:w="11906" w:h="16838"/>
          <w:pgMar w:top="1260" w:right="843" w:bottom="777" w:left="1417" w:header="0" w:footer="720" w:gutter="0"/>
          <w:pgBorders w:offsetFrom="page">
            <w:top w:val="single" w:sz="4" w:space="24" w:color="000000"/>
            <w:left w:val="single" w:sz="4" w:space="24" w:color="000000"/>
            <w:bottom w:val="single" w:sz="4" w:space="24" w:color="000000"/>
            <w:right w:val="single" w:sz="4" w:space="24" w:color="000000"/>
          </w:pgBorders>
          <w:cols w:space="720"/>
          <w:formProt w:val="0"/>
          <w:docGrid w:linePitch="100" w:charSpace="4096"/>
        </w:sectPr>
      </w:pPr>
    </w:p>
    <w:p w14:paraId="5A914604" w14:textId="77777777" w:rsidR="00CA1D9A" w:rsidRDefault="00811EC4">
      <w:pPr>
        <w:pStyle w:val="1"/>
        <w:tabs>
          <w:tab w:val="left" w:pos="0"/>
          <w:tab w:val="left" w:pos="1134"/>
          <w:tab w:val="left" w:pos="1843"/>
          <w:tab w:val="left" w:pos="2127"/>
          <w:tab w:val="left" w:pos="2552"/>
          <w:tab w:val="left" w:pos="4781"/>
        </w:tabs>
        <w:ind w:right="141"/>
        <w:jc w:val="center"/>
        <w:rPr>
          <w:sz w:val="24"/>
          <w:szCs w:val="24"/>
        </w:rPr>
      </w:pPr>
      <w:r>
        <w:rPr>
          <w:sz w:val="24"/>
          <w:szCs w:val="24"/>
        </w:rPr>
        <w:lastRenderedPageBreak/>
        <w:t>Раздел 4.</w:t>
      </w:r>
    </w:p>
    <w:p w14:paraId="123800FD" w14:textId="01E95273" w:rsidR="00CA1D9A" w:rsidRDefault="00811EC4">
      <w:pPr>
        <w:pStyle w:val="1"/>
        <w:tabs>
          <w:tab w:val="left" w:pos="0"/>
          <w:tab w:val="left" w:pos="1134"/>
          <w:tab w:val="left" w:pos="1843"/>
          <w:tab w:val="left" w:pos="2127"/>
          <w:tab w:val="left" w:pos="2552"/>
          <w:tab w:val="left" w:pos="4781"/>
        </w:tabs>
        <w:ind w:right="141"/>
        <w:jc w:val="center"/>
        <w:rPr>
          <w:sz w:val="24"/>
          <w:szCs w:val="24"/>
        </w:rPr>
      </w:pPr>
      <w:bookmarkStart w:id="22" w:name="_Toc191054543"/>
      <w:r>
        <w:rPr>
          <w:sz w:val="24"/>
          <w:szCs w:val="24"/>
        </w:rPr>
        <w:t xml:space="preserve">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 </w:t>
      </w:r>
      <w:r w:rsidR="005949FD">
        <w:rPr>
          <w:sz w:val="24"/>
          <w:szCs w:val="24"/>
        </w:rPr>
        <w:t xml:space="preserve">в </w:t>
      </w:r>
      <w:r>
        <w:rPr>
          <w:sz w:val="24"/>
          <w:szCs w:val="24"/>
        </w:rPr>
        <w:t>соответствии                    с требованиями части 5 статьи 18 Федерального закона о теплоснабжении</w:t>
      </w:r>
      <w:bookmarkEnd w:id="22"/>
      <w:r>
        <w:rPr>
          <w:sz w:val="24"/>
          <w:szCs w:val="24"/>
        </w:rPr>
        <w:t>.</w:t>
      </w:r>
    </w:p>
    <w:p w14:paraId="098AB537" w14:textId="77777777" w:rsidR="00CA1D9A" w:rsidRDefault="00CA1D9A">
      <w:pPr>
        <w:pStyle w:val="1"/>
        <w:tabs>
          <w:tab w:val="left" w:pos="0"/>
          <w:tab w:val="left" w:pos="1134"/>
          <w:tab w:val="left" w:pos="1843"/>
          <w:tab w:val="left" w:pos="2127"/>
          <w:tab w:val="left" w:pos="2552"/>
          <w:tab w:val="left" w:pos="4781"/>
        </w:tabs>
        <w:ind w:right="141"/>
        <w:jc w:val="center"/>
        <w:rPr>
          <w:sz w:val="24"/>
          <w:szCs w:val="24"/>
        </w:rPr>
      </w:pPr>
    </w:p>
    <w:p w14:paraId="2956C783" w14:textId="77777777" w:rsidR="00CA1D9A" w:rsidRDefault="00811EC4">
      <w:pPr>
        <w:pStyle w:val="1"/>
        <w:numPr>
          <w:ilvl w:val="1"/>
          <w:numId w:val="9"/>
        </w:numPr>
        <w:tabs>
          <w:tab w:val="left" w:pos="567"/>
          <w:tab w:val="left" w:pos="709"/>
          <w:tab w:val="left" w:pos="851"/>
          <w:tab w:val="left" w:pos="993"/>
          <w:tab w:val="left" w:pos="4781"/>
        </w:tabs>
        <w:ind w:left="0" w:firstLine="567"/>
        <w:jc w:val="both"/>
        <w:rPr>
          <w:sz w:val="24"/>
          <w:szCs w:val="24"/>
        </w:rPr>
      </w:pPr>
      <w:bookmarkStart w:id="23" w:name="_Toc191054544"/>
      <w:r>
        <w:rPr>
          <w:sz w:val="24"/>
          <w:szCs w:val="24"/>
        </w:rPr>
        <w:t>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w:t>
      </w:r>
      <w:bookmarkEnd w:id="23"/>
      <w:r>
        <w:rPr>
          <w:sz w:val="24"/>
          <w:szCs w:val="24"/>
        </w:rPr>
        <w:t>.</w:t>
      </w:r>
    </w:p>
    <w:p w14:paraId="0130BFD7" w14:textId="77777777" w:rsidR="00CA1D9A" w:rsidRDefault="00811EC4">
      <w:pPr>
        <w:pStyle w:val="aff0"/>
        <w:numPr>
          <w:ilvl w:val="2"/>
          <w:numId w:val="9"/>
        </w:numPr>
        <w:tabs>
          <w:tab w:val="left" w:pos="567"/>
          <w:tab w:val="left" w:pos="1134"/>
        </w:tabs>
        <w:spacing w:line="276" w:lineRule="auto"/>
        <w:ind w:left="0" w:firstLine="567"/>
        <w:jc w:val="both"/>
        <w:rPr>
          <w:rStyle w:val="afd"/>
          <w:rFonts w:eastAsiaTheme="minorHAnsi"/>
          <w:lang w:eastAsia="en-US"/>
        </w:rPr>
      </w:pPr>
      <w:r>
        <w:rPr>
          <w:rStyle w:val="afd"/>
          <w:rFonts w:eastAsiaTheme="minorHAnsi"/>
          <w:lang w:eastAsia="en-US"/>
        </w:rPr>
        <w:t>В соответствии с требованиями ч.5 ст. 18 Федерального закона от 27.07.2010                           № 190-ФЗ «О теплоснабжении» теплоснабжающие организации и теплосетевые организации, осуществляющие свою деятельность в одной системе теплоснабжения, ежегодно до начала отопительного периода обязаны заключать между собой соглашение об управлении системой теплоснабжения в соответствии с </w:t>
      </w:r>
      <w:hyperlink r:id="rId12" w:anchor="dst100357" w:history="1">
        <w:r>
          <w:rPr>
            <w:rStyle w:val="afd"/>
            <w:rFonts w:eastAsiaTheme="minorHAnsi"/>
            <w:lang w:eastAsia="en-US"/>
          </w:rPr>
          <w:t>правилами</w:t>
        </w:r>
      </w:hyperlink>
      <w:r>
        <w:rPr>
          <w:rStyle w:val="afd"/>
          <w:rFonts w:eastAsiaTheme="minorHAnsi"/>
          <w:lang w:eastAsia="en-US"/>
        </w:rPr>
        <w:t> организации теплоснабжения, утвержденными Правительством Российской Федерации.</w:t>
      </w:r>
    </w:p>
    <w:p w14:paraId="463C4703" w14:textId="77777777" w:rsidR="00CA1D9A" w:rsidRDefault="00811EC4">
      <w:pPr>
        <w:pStyle w:val="afa"/>
        <w:numPr>
          <w:ilvl w:val="2"/>
          <w:numId w:val="9"/>
        </w:numPr>
        <w:tabs>
          <w:tab w:val="left" w:pos="567"/>
          <w:tab w:val="left" w:pos="1134"/>
        </w:tabs>
        <w:spacing w:beforeAutospacing="0" w:after="0" w:afterAutospacing="0" w:line="276" w:lineRule="auto"/>
        <w:ind w:left="0" w:firstLine="567"/>
      </w:pPr>
      <w:r>
        <w:rPr>
          <w:rStyle w:val="afd"/>
        </w:rPr>
        <w:t xml:space="preserve">В соответствии с требованиями статьи </w:t>
      </w:r>
      <w:r>
        <w:t>IX </w:t>
      </w:r>
      <w:r>
        <w:rPr>
          <w:rFonts w:eastAsiaTheme="majorEastAsia"/>
        </w:rPr>
        <w:t xml:space="preserve">постановления Правительства Российской Федерации от 08.08.2012 № 808 «Об организации теплоснабжения в Российской Федерации и о внесении изменений в некоторые акты Правительства Российской Федерации» между </w:t>
      </w:r>
      <w:r>
        <w:t>единой теплоснабжающей организацией (разработчик соглашения)                                                       и теплоснабжающими и теплосетевыми организациями</w:t>
      </w:r>
      <w:r>
        <w:rPr>
          <w:rFonts w:eastAsiaTheme="majorEastAsia"/>
        </w:rPr>
        <w:t xml:space="preserve"> </w:t>
      </w:r>
      <w:r>
        <w:t xml:space="preserve">(стороны соглашения) </w:t>
      </w:r>
      <w:r>
        <w:rPr>
          <w:rStyle w:val="afd"/>
          <w:rFonts w:eastAsiaTheme="minorHAnsi"/>
        </w:rPr>
        <w:t xml:space="preserve">осуществляющими деятельность в одной системе теплоснабжения </w:t>
      </w:r>
      <w:r>
        <w:t>не позднее 1 июня каждого года</w:t>
      </w:r>
      <w:r>
        <w:rPr>
          <w:rFonts w:eastAsiaTheme="majorEastAsia"/>
        </w:rPr>
        <w:t xml:space="preserve"> должны быть заключены </w:t>
      </w:r>
      <w:r>
        <w:t>Соглашения об управлении системой теплоснабжения.</w:t>
      </w:r>
    </w:p>
    <w:p w14:paraId="117D28DE" w14:textId="77777777" w:rsidR="00CA1D9A" w:rsidRDefault="00811EC4">
      <w:pPr>
        <w:pStyle w:val="afa"/>
        <w:numPr>
          <w:ilvl w:val="2"/>
          <w:numId w:val="9"/>
        </w:numPr>
        <w:tabs>
          <w:tab w:val="left" w:pos="567"/>
          <w:tab w:val="left" w:pos="1134"/>
        </w:tabs>
        <w:spacing w:beforeAutospacing="0" w:after="0" w:afterAutospacing="0" w:line="276" w:lineRule="auto"/>
        <w:ind w:left="0" w:firstLine="567"/>
      </w:pPr>
      <w:r>
        <w:rPr>
          <w:rStyle w:val="afd"/>
        </w:rPr>
        <w:t xml:space="preserve">Порядок и процедура </w:t>
      </w:r>
      <w:r>
        <w:rPr>
          <w:bCs/>
        </w:rPr>
        <w:t xml:space="preserve">организации взаимодействия сил и средств, </w:t>
      </w:r>
      <w:r>
        <w:t xml:space="preserve">а также организаций, функционирующих в совместно эксплуатируемых системах теплоснабжения </w:t>
      </w:r>
      <w:r>
        <w:rPr>
          <w:rFonts w:eastAsia="Calibri"/>
        </w:rPr>
        <w:t>м</w:t>
      </w:r>
      <w:r>
        <w:rPr>
          <w:rFonts w:eastAsia="Calibri"/>
          <w:bCs/>
        </w:rPr>
        <w:t xml:space="preserve">униципального образования, </w:t>
      </w:r>
      <w:r>
        <w:t>осуществляется на основании соглашений об управлении системами теплоснабжения.</w:t>
      </w:r>
    </w:p>
    <w:p w14:paraId="0995855F" w14:textId="77777777" w:rsidR="00CA1D9A" w:rsidRDefault="00811EC4">
      <w:pPr>
        <w:pStyle w:val="afa"/>
        <w:spacing w:beforeAutospacing="0" w:after="0" w:afterAutospacing="0" w:line="276" w:lineRule="auto"/>
        <w:ind w:firstLine="567"/>
      </w:pPr>
      <w:r>
        <w:t>Обязательными условиями указанного соглашения являются:</w:t>
      </w:r>
    </w:p>
    <w:p w14:paraId="482A543E" w14:textId="77777777" w:rsidR="00CA1D9A" w:rsidRDefault="00811EC4">
      <w:pPr>
        <w:pStyle w:val="afa"/>
        <w:spacing w:beforeAutospacing="0" w:after="0" w:afterAutospacing="0" w:line="276" w:lineRule="auto"/>
        <w:ind w:firstLine="567"/>
      </w:pPr>
      <w:r>
        <w:t>1) определение соподчиненности диспетчерских служб теплоснабжающих организаций и теплосетевых организаций, порядок их взаимодействия;</w:t>
      </w:r>
    </w:p>
    <w:p w14:paraId="1AEEBA59" w14:textId="77777777" w:rsidR="00CA1D9A" w:rsidRDefault="00811EC4">
      <w:pPr>
        <w:pStyle w:val="afa"/>
        <w:spacing w:beforeAutospacing="0" w:after="0" w:afterAutospacing="0" w:line="276" w:lineRule="auto"/>
        <w:ind w:firstLine="567"/>
      </w:pPr>
      <w:r>
        <w:t>2) порядок организации наладки тепловых сетей и регулирования работы системы теплоснабжения;</w:t>
      </w:r>
    </w:p>
    <w:p w14:paraId="536FAA6B" w14:textId="77777777" w:rsidR="00CA1D9A" w:rsidRDefault="00811EC4">
      <w:pPr>
        <w:pStyle w:val="afa"/>
        <w:spacing w:beforeAutospacing="0" w:after="0" w:afterAutospacing="0" w:line="276" w:lineRule="auto"/>
        <w:ind w:firstLine="567"/>
      </w:pPr>
      <w:r>
        <w:t>3) порядок обеспечения доступа сторон соглашения или, по взаимной договоренности сторон соглашения, другой организации к тепловым сетям для осуществления наладки тепловых сетей и регулирования работы системы теплоснабжения;</w:t>
      </w:r>
    </w:p>
    <w:p w14:paraId="7DE9ACA6" w14:textId="77777777" w:rsidR="00CA1D9A" w:rsidRDefault="00811EC4">
      <w:pPr>
        <w:pStyle w:val="afa"/>
        <w:spacing w:beforeAutospacing="0" w:after="0" w:afterAutospacing="0" w:line="276" w:lineRule="auto"/>
        <w:ind w:firstLine="567"/>
      </w:pPr>
      <w:r>
        <w:t>4) порядок взаимодействия теплоснабжающих организаций и теплосетевых организаций в чрезвычайных ситуациях и аварийных ситуациях.</w:t>
      </w:r>
    </w:p>
    <w:p w14:paraId="08915E16" w14:textId="77777777" w:rsidR="00CA1D9A" w:rsidRDefault="00811EC4">
      <w:pPr>
        <w:pStyle w:val="afa"/>
        <w:tabs>
          <w:tab w:val="left" w:pos="851"/>
          <w:tab w:val="left" w:pos="888"/>
        </w:tabs>
        <w:spacing w:beforeAutospacing="0" w:after="0" w:afterAutospacing="0" w:line="276" w:lineRule="auto"/>
        <w:ind w:firstLine="567"/>
        <w:rPr>
          <w:rStyle w:val="afd"/>
        </w:rPr>
      </w:pPr>
      <w:r>
        <w:rPr>
          <w:rStyle w:val="afd"/>
        </w:rPr>
        <w:t xml:space="preserve">Организации, функционирующие в системах теплоснабжения </w:t>
      </w:r>
      <w:r>
        <w:rPr>
          <w:rFonts w:eastAsia="Calibri"/>
        </w:rPr>
        <w:t>м</w:t>
      </w:r>
      <w:r>
        <w:rPr>
          <w:rFonts w:eastAsia="Calibri"/>
          <w:bCs/>
        </w:rPr>
        <w:t>униципального образования</w:t>
      </w:r>
      <w:r>
        <w:t xml:space="preserve"> в рамках </w:t>
      </w:r>
      <w:r>
        <w:rPr>
          <w:rStyle w:val="afd"/>
        </w:rPr>
        <w:t>соглашения об управлении системой теплоснабжения координируют решения, осуществляют взаимодействия сил и средств, при локализации и ликвидации аварийных ситуаций.</w:t>
      </w:r>
    </w:p>
    <w:p w14:paraId="4BD3162F" w14:textId="77777777" w:rsidR="00CA1D9A" w:rsidRDefault="00811EC4">
      <w:pPr>
        <w:pStyle w:val="afa"/>
        <w:tabs>
          <w:tab w:val="left" w:pos="851"/>
          <w:tab w:val="left" w:pos="888"/>
        </w:tabs>
        <w:spacing w:beforeAutospacing="0" w:after="0" w:afterAutospacing="0" w:line="276" w:lineRule="auto"/>
        <w:ind w:firstLine="567"/>
        <w:rPr>
          <w:rStyle w:val="afd"/>
        </w:rPr>
      </w:pPr>
      <w:r>
        <w:rPr>
          <w:rStyle w:val="afd"/>
        </w:rPr>
        <w:t>4.1.5. Ответственность организаций-сторон соглашения</w:t>
      </w:r>
      <w:r>
        <w:t xml:space="preserve"> об управлении системой теплоснабжения</w:t>
      </w:r>
      <w:r>
        <w:rPr>
          <w:rStyle w:val="afd"/>
        </w:rPr>
        <w:t xml:space="preserve"> определяется балансовой принадлежностью тепловых сетей и фиксируется                       в акте разграничения балансовой принадлежности и эксплуатационной ответственности сторон, прилагаемом к соглашению об управлении системой теплоснабжения.</w:t>
      </w:r>
    </w:p>
    <w:p w14:paraId="7C06D8A5" w14:textId="77777777" w:rsidR="00CA1D9A" w:rsidRDefault="00811EC4">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4.1.6. В случае, если теплоснабжающие и теплосетевые организации не заключили соглашение </w:t>
      </w:r>
      <w:r>
        <w:rPr>
          <w:rStyle w:val="afd"/>
          <w:rFonts w:eastAsiaTheme="minorHAnsi"/>
        </w:rPr>
        <w:t>об управлении системой теплоснабжения</w:t>
      </w:r>
      <w:r>
        <w:rPr>
          <w:rFonts w:ascii="Times New Roman" w:hAnsi="Times New Roman" w:cs="Times New Roman"/>
          <w:sz w:val="24"/>
          <w:szCs w:val="24"/>
        </w:rPr>
        <w:t>, порядок управления системой теплоснабжения определяется соглашением, заключенным на предыдущий отопительный период, а если такое соглашение не заключалось ранее, указанный порядок устанавливается администрацией муниципального образования.</w:t>
      </w:r>
    </w:p>
    <w:p w14:paraId="2DB22E66" w14:textId="77777777" w:rsidR="00CA1D9A" w:rsidRDefault="00811EC4">
      <w:pPr>
        <w:pStyle w:val="afa"/>
        <w:numPr>
          <w:ilvl w:val="1"/>
          <w:numId w:val="9"/>
        </w:numPr>
        <w:tabs>
          <w:tab w:val="left" w:pos="851"/>
          <w:tab w:val="left" w:pos="888"/>
        </w:tabs>
        <w:spacing w:beforeAutospacing="0" w:after="0" w:afterAutospacing="0"/>
        <w:ind w:left="0" w:right="142" w:firstLine="709"/>
        <w:rPr>
          <w:rStyle w:val="afd"/>
        </w:rPr>
      </w:pPr>
      <w:r>
        <w:rPr>
          <w:rStyle w:val="afd"/>
        </w:rPr>
        <w:t>В целях достижения наилучшего результата при устранении последствий аварийной ситуации, помимо существующих внутренних регламентов, теплосетевым, теплоснабжающим организациям, структурным подразделениям администрации муниципального образования, организациям водоснабжения, электроснабжения, газоснабжения, организациям ответственным за эксплуатацию жилищного фонда следует руководствоваться общей схемой взаимодействия всех задействованных лиц, представленной в схеме 4.3.</w:t>
      </w:r>
    </w:p>
    <w:p w14:paraId="27AACDA8" w14:textId="77777777" w:rsidR="00CA1D9A" w:rsidRDefault="00CA1D9A">
      <w:pPr>
        <w:pStyle w:val="afa"/>
        <w:tabs>
          <w:tab w:val="left" w:pos="851"/>
          <w:tab w:val="left" w:pos="888"/>
        </w:tabs>
        <w:spacing w:beforeAutospacing="0" w:after="0" w:afterAutospacing="0"/>
        <w:ind w:left="709" w:right="142"/>
        <w:rPr>
          <w:rStyle w:val="afd"/>
          <w:b/>
        </w:rPr>
      </w:pPr>
    </w:p>
    <w:p w14:paraId="5EA06E43" w14:textId="77777777" w:rsidR="00CA1D9A" w:rsidRDefault="00CA1D9A">
      <w:pPr>
        <w:pStyle w:val="afa"/>
        <w:tabs>
          <w:tab w:val="left" w:pos="851"/>
          <w:tab w:val="left" w:pos="888"/>
        </w:tabs>
        <w:spacing w:beforeAutospacing="0" w:after="0" w:afterAutospacing="0"/>
        <w:ind w:right="142"/>
        <w:rPr>
          <w:rStyle w:val="afd"/>
          <w:b/>
        </w:rPr>
      </w:pPr>
    </w:p>
    <w:p w14:paraId="4BB2DE13" w14:textId="77777777" w:rsidR="00CA1D9A" w:rsidRDefault="00CA1D9A">
      <w:pPr>
        <w:pStyle w:val="afa"/>
        <w:tabs>
          <w:tab w:val="left" w:pos="851"/>
          <w:tab w:val="left" w:pos="888"/>
        </w:tabs>
        <w:spacing w:beforeAutospacing="0" w:after="0" w:afterAutospacing="0"/>
        <w:ind w:right="142"/>
        <w:rPr>
          <w:rStyle w:val="afd"/>
          <w:b/>
        </w:rPr>
      </w:pPr>
    </w:p>
    <w:p w14:paraId="27FE61A9" w14:textId="77777777" w:rsidR="00CA1D9A" w:rsidRDefault="00CA1D9A">
      <w:pPr>
        <w:rPr>
          <w:rStyle w:val="afd"/>
          <w:rFonts w:eastAsiaTheme="minorHAnsi"/>
          <w:b/>
        </w:rPr>
        <w:sectPr w:rsidR="00CA1D9A">
          <w:footerReference w:type="default" r:id="rId13"/>
          <w:footerReference w:type="first" r:id="rId14"/>
          <w:pgSz w:w="11906" w:h="16838"/>
          <w:pgMar w:top="1260" w:right="843" w:bottom="777" w:left="1417" w:header="0" w:footer="720" w:gutter="0"/>
          <w:pgBorders w:offsetFrom="page">
            <w:top w:val="single" w:sz="4" w:space="24" w:color="000000"/>
            <w:left w:val="single" w:sz="4" w:space="24" w:color="000000"/>
            <w:bottom w:val="single" w:sz="4" w:space="24" w:color="000000"/>
            <w:right w:val="single" w:sz="4" w:space="24" w:color="000000"/>
          </w:pgBorders>
          <w:cols w:space="720"/>
          <w:formProt w:val="0"/>
          <w:docGrid w:linePitch="100" w:charSpace="4096"/>
        </w:sectPr>
      </w:pPr>
    </w:p>
    <w:p w14:paraId="64F5534E" w14:textId="77777777" w:rsidR="00CA1D9A" w:rsidRDefault="00811EC4">
      <w:pPr>
        <w:spacing w:after="0" w:line="240" w:lineRule="auto"/>
        <w:ind w:left="851"/>
        <w:jc w:val="center"/>
        <w:rPr>
          <w:rFonts w:ascii="Times New Roman" w:eastAsia="Calibri" w:hAnsi="Times New Roman" w:cs="Times New Roman"/>
          <w:sz w:val="28"/>
          <w:szCs w:val="28"/>
        </w:rPr>
      </w:pPr>
      <w:r>
        <w:rPr>
          <w:rFonts w:ascii="Times New Roman" w:eastAsia="Calibri" w:hAnsi="Times New Roman" w:cs="Times New Roman"/>
          <w:sz w:val="28"/>
          <w:szCs w:val="28"/>
        </w:rPr>
        <w:lastRenderedPageBreak/>
        <w:t>4.3. Порядок взаимодействие сил и средств по ликвидации аварийной ситуации</w:t>
      </w:r>
    </w:p>
    <w:p w14:paraId="3289B90B" w14:textId="77777777" w:rsidR="00CA1D9A" w:rsidRDefault="00CA1D9A">
      <w:pPr>
        <w:spacing w:after="0" w:line="240" w:lineRule="auto"/>
        <w:ind w:left="851"/>
        <w:jc w:val="center"/>
        <w:rPr>
          <w:rFonts w:ascii="Times New Roman" w:eastAsia="Calibri" w:hAnsi="Times New Roman" w:cs="Times New Roman"/>
          <w:sz w:val="28"/>
          <w:szCs w:val="28"/>
        </w:rPr>
      </w:pPr>
    </w:p>
    <w:p w14:paraId="688CAF70" w14:textId="77777777" w:rsidR="00CA1D9A" w:rsidRDefault="00811EC4">
      <w:pPr>
        <w:widowControl w:val="0"/>
        <w:autoSpaceDE w:val="0"/>
        <w:autoSpaceDN w:val="0"/>
        <w:spacing w:after="0" w:line="240" w:lineRule="auto"/>
        <w:ind w:left="1647"/>
        <w:rPr>
          <w:rFonts w:ascii="Times New Roman" w:eastAsia="Times New Roman" w:hAnsi="Times New Roman" w:cs="Times New Roman"/>
          <w:i/>
          <w:sz w:val="28"/>
          <w:szCs w:val="28"/>
        </w:rPr>
      </w:pPr>
      <w:r>
        <w:rPr>
          <w:rFonts w:ascii="Times New Roman" w:eastAsia="Times New Roman" w:hAnsi="Times New Roman" w:cs="Times New Roman"/>
          <w:i/>
          <w:noProof/>
          <w:lang w:eastAsia="ru-RU"/>
        </w:rPr>
        <mc:AlternateContent>
          <mc:Choice Requires="wps">
            <w:drawing>
              <wp:anchor distT="0" distB="0" distL="114300" distR="114300" simplePos="0" relativeHeight="251714560" behindDoc="0" locked="0" layoutInCell="1" allowOverlap="1" wp14:anchorId="02A5A028" wp14:editId="26FDE2DE">
                <wp:simplePos x="0" y="0"/>
                <wp:positionH relativeFrom="column">
                  <wp:posOffset>3056255</wp:posOffset>
                </wp:positionH>
                <wp:positionV relativeFrom="paragraph">
                  <wp:posOffset>36830</wp:posOffset>
                </wp:positionV>
                <wp:extent cx="4384040" cy="651510"/>
                <wp:effectExtent l="0" t="0" r="16510" b="15240"/>
                <wp:wrapNone/>
                <wp:docPr id="1714162843" name="Прямоугольник 1714162843"/>
                <wp:cNvGraphicFramePr/>
                <a:graphic xmlns:a="http://schemas.openxmlformats.org/drawingml/2006/main">
                  <a:graphicData uri="http://schemas.microsoft.com/office/word/2010/wordprocessingShape">
                    <wps:wsp>
                      <wps:cNvSpPr/>
                      <wps:spPr>
                        <a:xfrm>
                          <a:off x="0" y="0"/>
                          <a:ext cx="4384040" cy="65151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7738D0D" w14:textId="77777777" w:rsidR="00F606F2" w:rsidRDefault="00F606F2">
                            <w:pPr>
                              <w:jc w:val="center"/>
                              <w:rPr>
                                <w:rFonts w:ascii="Times New Roman" w:hAnsi="Times New Roman" w:cs="Times New Roman"/>
                                <w:sz w:val="24"/>
                              </w:rPr>
                            </w:pPr>
                            <w:r>
                              <w:rPr>
                                <w:rFonts w:ascii="Times New Roman" w:hAnsi="Times New Roman" w:cs="Times New Roman"/>
                                <w:sz w:val="24"/>
                              </w:rPr>
                              <w:t>Ответственное лицо теплоснабжающей, теплосетевой организация на сетях которой произошло аварийное отключение</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2A5A028" id="Прямоугольник 1714162843" o:spid="_x0000_s1026" style="position:absolute;left:0;text-align:left;margin-left:240.65pt;margin-top:2.9pt;width:345.2pt;height:51.3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" fillcolor="window" strokecolor="windowText" strokeweight="1pt">
                <v:textbox>
                  <w:txbxContent>
                    <w:p w14:paraId="07738D0D" w14:textId="77777777" w:rsidR="00F606F2" w:rsidRDefault="00F606F2">
                      <w:pPr>
                        <w:jc w:val="center"/>
                        <w:rPr>
                          <w:rFonts w:ascii="Times New Roman" w:hAnsi="Times New Roman" w:cs="Times New Roman"/>
                          <w:sz w:val="24"/>
                        </w:rPr>
                      </w:pPr>
                      <w:r>
                        <w:rPr>
                          <w:rFonts w:ascii="Times New Roman" w:hAnsi="Times New Roman" w:cs="Times New Roman"/>
                          <w:sz w:val="24"/>
                        </w:rPr>
                        <w:t>Ответственное лицо теплоснабжающей, теплосетевой организация на сетях которой произошло аварийное отключение</w:t>
                      </w:r>
                    </w:p>
                  </w:txbxContent>
                </v:textbox>
              </v:rect>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702272" behindDoc="0" locked="0" layoutInCell="1" allowOverlap="1" wp14:anchorId="74F52B4D" wp14:editId="7C8B12D8">
                <wp:simplePos x="0" y="0"/>
                <wp:positionH relativeFrom="column">
                  <wp:posOffset>7848600</wp:posOffset>
                </wp:positionH>
                <wp:positionV relativeFrom="paragraph">
                  <wp:posOffset>36195</wp:posOffset>
                </wp:positionV>
                <wp:extent cx="2218055" cy="1991995"/>
                <wp:effectExtent l="0" t="0" r="10795" b="27305"/>
                <wp:wrapNone/>
                <wp:docPr id="7" name="Прямоугольник 7"/>
                <wp:cNvGraphicFramePr/>
                <a:graphic xmlns:a="http://schemas.openxmlformats.org/drawingml/2006/main">
                  <a:graphicData uri="http://schemas.microsoft.com/office/word/2010/wordprocessingShape">
                    <wps:wsp>
                      <wps:cNvSpPr/>
                      <wps:spPr>
                        <a:xfrm>
                          <a:off x="0" y="0"/>
                          <a:ext cx="2218055" cy="199199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6146DC2" w14:textId="77777777" w:rsidR="00F606F2" w:rsidRDefault="00F606F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Администрация</w:t>
                            </w:r>
                          </w:p>
                          <w:p w14:paraId="08C3AE61" w14:textId="77777777" w:rsidR="00F606F2" w:rsidRDefault="00F606F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 муниципального образования</w:t>
                            </w:r>
                          </w:p>
                          <w:p w14:paraId="56057F4D" w14:textId="77777777" w:rsidR="00F606F2" w:rsidRDefault="00F606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оперативный дежурный ЕДДС, начальник (заместитель начальника) управления по вопросам жизнеобеспечения, связи и комфортной среды</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4F52B4D" id="Прямоугольник 7" o:spid="_x0000_s1027" style="position:absolute;left:0;text-align:left;margin-left:618pt;margin-top:2.85pt;width:174.65pt;height:156.8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" fillcolor="window" strokecolor="windowText" strokeweight="1pt">
                <v:textbox>
                  <w:txbxContent>
                    <w:p w14:paraId="76146DC2" w14:textId="77777777" w:rsidR="00F606F2" w:rsidRDefault="00F606F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Администрация</w:t>
                      </w:r>
                    </w:p>
                    <w:p w14:paraId="08C3AE61" w14:textId="77777777" w:rsidR="00F606F2" w:rsidRDefault="00F606F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 муниципального образования</w:t>
                      </w:r>
                    </w:p>
                    <w:p w14:paraId="56057F4D" w14:textId="77777777" w:rsidR="00F606F2" w:rsidRDefault="00F606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оперативный дежурный ЕДДС, начальник (заместитель начальника) управления по вопросам жизнеобеспечения, связи и комфортной среды</w:t>
                      </w:r>
                    </w:p>
                  </w:txbxContent>
                </v:textbox>
              </v:rect>
            </w:pict>
          </mc:Fallback>
        </mc:AlternateContent>
      </w:r>
    </w:p>
    <w:p w14:paraId="783350B9" w14:textId="77777777" w:rsidR="00CA1D9A" w:rsidRDefault="00811EC4">
      <w:pPr>
        <w:widowControl w:val="0"/>
        <w:spacing w:after="0" w:line="240" w:lineRule="auto"/>
        <w:rPr>
          <w:rFonts w:ascii="Times New Roman" w:eastAsia="Calibri" w:hAnsi="Times New Roman" w:cs="Times New Roman"/>
          <w:i/>
        </w:rPr>
      </w:pP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722752" behindDoc="0" locked="0" layoutInCell="1" allowOverlap="1" wp14:anchorId="7E5EDBA1" wp14:editId="181CB6BD">
                <wp:simplePos x="0" y="0"/>
                <wp:positionH relativeFrom="column">
                  <wp:posOffset>7437120</wp:posOffset>
                </wp:positionH>
                <wp:positionV relativeFrom="paragraph">
                  <wp:posOffset>146050</wp:posOffset>
                </wp:positionV>
                <wp:extent cx="409575" cy="0"/>
                <wp:effectExtent l="0" t="76200" r="28575" b="114300"/>
                <wp:wrapNone/>
                <wp:docPr id="86" name="Прямая со стрелкой 86"/>
                <wp:cNvGraphicFramePr/>
                <a:graphic xmlns:a="http://schemas.openxmlformats.org/drawingml/2006/main">
                  <a:graphicData uri="http://schemas.microsoft.com/office/word/2010/wordprocessingShape">
                    <wps:wsp>
                      <wps:cNvCnPr/>
                      <wps:spPr>
                        <a:xfrm>
                          <a:off x="0" y="0"/>
                          <a:ext cx="409651" cy="0"/>
                        </a:xfrm>
                        <a:prstGeom prst="straightConnector1">
                          <a:avLst/>
                        </a:prstGeom>
                        <a:noFill/>
                        <a:ln w="6350" cap="flat" cmpd="sng" algn="ctr">
                          <a:solidFill>
                            <a:sysClr val="windowText" lastClr="000000"/>
                          </a:solidFill>
                          <a:prstDash val="solid"/>
                          <a:miter lim="800000"/>
                          <a:tailEnd type="arrow"/>
                        </a:ln>
                        <a:effectLst/>
                      </wps:spPr>
                      <wps:bodyPr/>
                    </wps:wsp>
                  </a:graphicData>
                </a:graphic>
              </wp:anchor>
            </w:drawing>
          </mc:Choice>
          <mc:Fallback>
            <w:pict>
              <v:shapetype w14:anchorId="2868E2D3" id="_x0000_t32" coordsize="21600,21600" o:spt="32" o:oned="t" path="m,l21600,21600e" filled="f">
                <v:path arrowok="t" fillok="f" o:connecttype="none"/>
                <o:lock v:ext="edit" shapetype="t"/>
              </v:shapetype>
              <v:shape id="Прямая со стрелкой 86" o:spid="_x0000_s1026" type="#_x0000_t32" style="position:absolute;margin-left:585.6pt;margin-top:11.5pt;width:32.25pt;height:0;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" strokecolor="windowText" strokeweight=".5pt">
                <v:stroke endarrow="open" joinstyle="miter"/>
              </v:shape>
            </w:pict>
          </mc:Fallback>
        </mc:AlternateContent>
      </w:r>
    </w:p>
    <w:p w14:paraId="63ACBEC5" w14:textId="77777777" w:rsidR="00CA1D9A" w:rsidRDefault="00811EC4">
      <w:pPr>
        <w:widowControl w:val="0"/>
        <w:spacing w:after="0" w:line="240" w:lineRule="auto"/>
        <w:rPr>
          <w:rFonts w:ascii="Times New Roman" w:eastAsia="Calibri" w:hAnsi="Times New Roman" w:cs="Times New Roman"/>
        </w:rPr>
      </w:pP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716608" behindDoc="0" locked="0" layoutInCell="1" allowOverlap="1" wp14:anchorId="209B1EE5" wp14:editId="79FCED70">
                <wp:simplePos x="0" y="0"/>
                <wp:positionH relativeFrom="column">
                  <wp:posOffset>1362710</wp:posOffset>
                </wp:positionH>
                <wp:positionV relativeFrom="paragraph">
                  <wp:posOffset>48895</wp:posOffset>
                </wp:positionV>
                <wp:extent cx="1691005" cy="477520"/>
                <wp:effectExtent l="38100" t="0" r="24130" b="74930"/>
                <wp:wrapNone/>
                <wp:docPr id="88" name="Прямая со стрелкой 88"/>
                <wp:cNvGraphicFramePr/>
                <a:graphic xmlns:a="http://schemas.openxmlformats.org/drawingml/2006/main">
                  <a:graphicData uri="http://schemas.microsoft.com/office/word/2010/wordprocessingShape">
                    <wps:wsp>
                      <wps:cNvCnPr/>
                      <wps:spPr>
                        <a:xfrm flipH="1">
                          <a:off x="0" y="0"/>
                          <a:ext cx="1690778" cy="477520"/>
                        </a:xfrm>
                        <a:prstGeom prst="straightConnector1">
                          <a:avLst/>
                        </a:prstGeom>
                        <a:noFill/>
                        <a:ln w="6350" cap="flat" cmpd="sng" algn="ctr">
                          <a:solidFill>
                            <a:sysClr val="windowText" lastClr="000000"/>
                          </a:solidFill>
                          <a:prstDash val="solid"/>
                          <a:miter lim="800000"/>
                          <a:tailEnd type="arrow"/>
                        </a:ln>
                        <a:effectLst/>
                      </wps:spPr>
                      <wps:bodyPr/>
                    </wps:wsp>
                  </a:graphicData>
                </a:graphic>
              </wp:anchor>
            </w:drawing>
          </mc:Choice>
          <mc:Fallback>
            <w:pict>
              <v:shape w14:anchorId="1C6D2519" id="Прямая со стрелкой 88" o:spid="_x0000_s1026" type="#_x0000_t32" style="position:absolute;margin-left:107.3pt;margin-top:3.85pt;width:133.15pt;height:37.6pt;flip:x;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" strokecolor="windowText" strokeweight=".5pt">
                <v:stroke endarrow="open" joinstyle="miter"/>
              </v:shape>
            </w:pict>
          </mc:Fallback>
        </mc:AlternateContent>
      </w:r>
    </w:p>
    <w:p w14:paraId="751F6541" w14:textId="77777777" w:rsidR="00CA1D9A" w:rsidRDefault="00811EC4">
      <w:pPr>
        <w:widowControl w:val="0"/>
        <w:tabs>
          <w:tab w:val="left" w:pos="851"/>
          <w:tab w:val="left" w:pos="888"/>
        </w:tabs>
        <w:spacing w:after="0" w:line="240" w:lineRule="auto"/>
        <w:ind w:right="142" w:firstLine="567"/>
        <w:jc w:val="both"/>
        <w:rPr>
          <w:rFonts w:ascii="Times New Roman" w:eastAsia="Times New Roman" w:hAnsi="Times New Roman" w:cs="Times New Roman"/>
          <w:b/>
          <w:sz w:val="24"/>
          <w:szCs w:val="24"/>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8656" behindDoc="0" locked="0" layoutInCell="1" allowOverlap="1" wp14:anchorId="772DCF01" wp14:editId="336B5A2B">
                <wp:simplePos x="0" y="0"/>
                <wp:positionH relativeFrom="column">
                  <wp:posOffset>4410710</wp:posOffset>
                </wp:positionH>
                <wp:positionV relativeFrom="paragraph">
                  <wp:posOffset>162560</wp:posOffset>
                </wp:positionV>
                <wp:extent cx="271145" cy="206375"/>
                <wp:effectExtent l="38100" t="0" r="34290" b="60325"/>
                <wp:wrapNone/>
                <wp:docPr id="87" name="Прямая со стрелкой 87"/>
                <wp:cNvGraphicFramePr/>
                <a:graphic xmlns:a="http://schemas.openxmlformats.org/drawingml/2006/main">
                  <a:graphicData uri="http://schemas.microsoft.com/office/word/2010/wordprocessingShape">
                    <wps:wsp>
                      <wps:cNvCnPr/>
                      <wps:spPr>
                        <a:xfrm flipH="1">
                          <a:off x="0" y="0"/>
                          <a:ext cx="270934" cy="206587"/>
                        </a:xfrm>
                        <a:prstGeom prst="straightConnector1">
                          <a:avLst/>
                        </a:prstGeom>
                        <a:noFill/>
                        <a:ln w="6350" cap="flat" cmpd="sng" algn="ctr">
                          <a:solidFill>
                            <a:sysClr val="windowText" lastClr="000000"/>
                          </a:solidFill>
                          <a:prstDash val="solid"/>
                          <a:miter lim="800000"/>
                          <a:tailEnd type="arrow"/>
                        </a:ln>
                        <a:effectLst/>
                      </wps:spPr>
                      <wps:bodyPr/>
                    </wps:wsp>
                  </a:graphicData>
                </a:graphic>
              </wp:anchor>
            </w:drawing>
          </mc:Choice>
          <mc:Fallback>
            <w:pict>
              <v:shape w14:anchorId="77B01D22" id="Прямая со стрелкой 87" o:spid="_x0000_s1026" type="#_x0000_t32" style="position:absolute;margin-left:347.3pt;margin-top:12.8pt;width:21.35pt;height:16.25pt;flip:x;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" strokecolor="windowText" strokeweight=".5pt">
                <v:stroke endarrow="open" joinstyle="miter"/>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20704" behindDoc="0" locked="0" layoutInCell="1" allowOverlap="1" wp14:anchorId="386EE064" wp14:editId="10A31BB8">
                <wp:simplePos x="0" y="0"/>
                <wp:positionH relativeFrom="column">
                  <wp:posOffset>6527800</wp:posOffset>
                </wp:positionH>
                <wp:positionV relativeFrom="paragraph">
                  <wp:posOffset>162560</wp:posOffset>
                </wp:positionV>
                <wp:extent cx="254000" cy="206375"/>
                <wp:effectExtent l="0" t="0" r="69850" b="60325"/>
                <wp:wrapNone/>
                <wp:docPr id="20" name="Прямая со стрелкой 20"/>
                <wp:cNvGraphicFramePr/>
                <a:graphic xmlns:a="http://schemas.openxmlformats.org/drawingml/2006/main">
                  <a:graphicData uri="http://schemas.microsoft.com/office/word/2010/wordprocessingShape">
                    <wps:wsp>
                      <wps:cNvCnPr/>
                      <wps:spPr>
                        <a:xfrm>
                          <a:off x="0" y="0"/>
                          <a:ext cx="254000" cy="206587"/>
                        </a:xfrm>
                        <a:prstGeom prst="straightConnector1">
                          <a:avLst/>
                        </a:prstGeom>
                        <a:noFill/>
                        <a:ln w="6350" cap="flat" cmpd="sng" algn="ctr">
                          <a:solidFill>
                            <a:sysClr val="windowText" lastClr="000000"/>
                          </a:solidFill>
                          <a:prstDash val="solid"/>
                          <a:miter lim="800000"/>
                          <a:tailEnd type="arrow"/>
                        </a:ln>
                        <a:effectLst/>
                      </wps:spPr>
                      <wps:bodyPr/>
                    </wps:wsp>
                  </a:graphicData>
                </a:graphic>
              </wp:anchor>
            </w:drawing>
          </mc:Choice>
          <mc:Fallback>
            <w:pict>
              <v:shape w14:anchorId="47BF63F6" id="Прямая со стрелкой 20" o:spid="_x0000_s1026" type="#_x0000_t32" style="position:absolute;margin-left:514pt;margin-top:12.8pt;width:20pt;height:16.25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" strokecolor="windowText" strokeweight=".5pt">
                <v:stroke endarrow="open" joinstyle="miter"/>
              </v:shape>
            </w:pict>
          </mc:Fallback>
        </mc:AlternateContent>
      </w:r>
    </w:p>
    <w:p w14:paraId="507C58B6" w14:textId="77777777" w:rsidR="00CA1D9A" w:rsidRDefault="00CA1D9A">
      <w:pPr>
        <w:widowControl w:val="0"/>
        <w:tabs>
          <w:tab w:val="left" w:pos="851"/>
          <w:tab w:val="left" w:pos="888"/>
        </w:tabs>
        <w:spacing w:after="0" w:line="240" w:lineRule="auto"/>
        <w:ind w:right="142" w:firstLine="567"/>
        <w:jc w:val="both"/>
        <w:rPr>
          <w:rFonts w:ascii="Times New Roman" w:eastAsia="Times New Roman" w:hAnsi="Times New Roman" w:cs="Times New Roman"/>
          <w:b/>
          <w:sz w:val="24"/>
          <w:szCs w:val="24"/>
          <w:lang w:eastAsia="ru-RU"/>
        </w:rPr>
      </w:pPr>
    </w:p>
    <w:p w14:paraId="4D641FC0" w14:textId="77777777" w:rsidR="00CA1D9A" w:rsidRDefault="00811EC4">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r>
        <w:rPr>
          <w:rFonts w:ascii="Times New Roman" w:eastAsia="Times New Roman" w:hAnsi="Times New Roman" w:cs="Times New Roman"/>
          <w:b/>
          <w:bCs/>
          <w:noProof/>
          <w:sz w:val="26"/>
          <w:szCs w:val="26"/>
          <w:lang w:eastAsia="ru-RU"/>
        </w:rPr>
        <mc:AlternateContent>
          <mc:Choice Requires="wps">
            <w:drawing>
              <wp:anchor distT="0" distB="0" distL="114300" distR="114300" simplePos="0" relativeHeight="251696128" behindDoc="0" locked="0" layoutInCell="1" allowOverlap="1" wp14:anchorId="5C6B2EF2" wp14:editId="16F4D03C">
                <wp:simplePos x="0" y="0"/>
                <wp:positionH relativeFrom="column">
                  <wp:posOffset>513715</wp:posOffset>
                </wp:positionH>
                <wp:positionV relativeFrom="paragraph">
                  <wp:posOffset>80010</wp:posOffset>
                </wp:positionV>
                <wp:extent cx="1590040" cy="1017270"/>
                <wp:effectExtent l="0" t="0" r="10160" b="11430"/>
                <wp:wrapNone/>
                <wp:docPr id="89" name="Прямоугольник 89"/>
                <wp:cNvGraphicFramePr/>
                <a:graphic xmlns:a="http://schemas.openxmlformats.org/drawingml/2006/main">
                  <a:graphicData uri="http://schemas.microsoft.com/office/word/2010/wordprocessingShape">
                    <wps:wsp>
                      <wps:cNvSpPr/>
                      <wps:spPr>
                        <a:xfrm>
                          <a:off x="0" y="0"/>
                          <a:ext cx="1590040" cy="101727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D8B3730"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 xml:space="preserve">Ответственное лицо теплосетевой организации, теплоснабжающей организации.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C6B2EF2" id="Прямоугольник 89" o:spid="_x0000_s1028" style="position:absolute;left:0;text-align:left;margin-left:40.45pt;margin-top:6.3pt;width:125.2pt;height:80.1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" fillcolor="window" strokecolor="windowText" strokeweight="1pt">
                <v:textbox>
                  <w:txbxContent>
                    <w:p w14:paraId="6D8B3730"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 xml:space="preserve">Ответственное лицо теплосетевой организации, теплоснабжающей организации. </w:t>
                      </w:r>
                    </w:p>
                  </w:txbxContent>
                </v:textbox>
              </v:rect>
            </w:pict>
          </mc:Fallback>
        </mc:AlternateContent>
      </w:r>
      <w:r>
        <w:rPr>
          <w:rFonts w:ascii="Times New Roman" w:eastAsia="Times New Roman" w:hAnsi="Times New Roman" w:cs="Times New Roman"/>
          <w:b/>
          <w:bCs/>
          <w:noProof/>
          <w:sz w:val="26"/>
          <w:szCs w:val="26"/>
          <w:lang w:eastAsia="ru-RU"/>
        </w:rPr>
        <mc:AlternateContent>
          <mc:Choice Requires="wps">
            <w:drawing>
              <wp:anchor distT="0" distB="0" distL="114300" distR="114300" simplePos="0" relativeHeight="251698176" behindDoc="0" locked="0" layoutInCell="1" allowOverlap="1" wp14:anchorId="48E54ADD" wp14:editId="1F75DB8D">
                <wp:simplePos x="0" y="0"/>
                <wp:positionH relativeFrom="column">
                  <wp:posOffset>2620010</wp:posOffset>
                </wp:positionH>
                <wp:positionV relativeFrom="paragraph">
                  <wp:posOffset>71120</wp:posOffset>
                </wp:positionV>
                <wp:extent cx="2885440" cy="1136650"/>
                <wp:effectExtent l="0" t="0" r="10160" b="25400"/>
                <wp:wrapNone/>
                <wp:docPr id="5" name="Прямоугольник 5"/>
                <wp:cNvGraphicFramePr/>
                <a:graphic xmlns:a="http://schemas.openxmlformats.org/drawingml/2006/main">
                  <a:graphicData uri="http://schemas.microsoft.com/office/word/2010/wordprocessingShape">
                    <wps:wsp>
                      <wps:cNvSpPr/>
                      <wps:spPr>
                        <a:xfrm>
                          <a:off x="0" y="0"/>
                          <a:ext cx="2885440" cy="11366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FDBED17"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Организации, водоснабжения, электроснабжения, газоснабжения, собственники сетей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8E54ADD" id="Прямоугольник 5" o:spid="_x0000_s1029" style="position:absolute;left:0;text-align:left;margin-left:206.3pt;margin-top:5.6pt;width:227.2pt;height:89.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" fillcolor="window" strokecolor="windowText" strokeweight="1pt">
                <v:textbox>
                  <w:txbxContent>
                    <w:p w14:paraId="3FDBED17"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Организации, водоснабжения, электроснабжения, газоснабжения, собственники сетей</w:t>
                      </w:r>
                    </w:p>
                  </w:txbxContent>
                </v:textbox>
              </v:rect>
            </w:pict>
          </mc:Fallback>
        </mc:AlternateContent>
      </w:r>
      <w:r>
        <w:rPr>
          <w:rFonts w:ascii="Times New Roman" w:eastAsia="Times New Roman" w:hAnsi="Times New Roman" w:cs="Times New Roman"/>
          <w:b/>
          <w:bCs/>
          <w:noProof/>
          <w:sz w:val="26"/>
          <w:szCs w:val="26"/>
          <w:lang w:eastAsia="ru-RU"/>
        </w:rPr>
        <mc:AlternateContent>
          <mc:Choice Requires="wps">
            <w:drawing>
              <wp:anchor distT="0" distB="0" distL="114300" distR="114300" simplePos="0" relativeHeight="251700224" behindDoc="0" locked="0" layoutInCell="1" allowOverlap="1" wp14:anchorId="07746CD8" wp14:editId="18804BED">
                <wp:simplePos x="0" y="0"/>
                <wp:positionH relativeFrom="column">
                  <wp:posOffset>5720080</wp:posOffset>
                </wp:positionH>
                <wp:positionV relativeFrom="paragraph">
                  <wp:posOffset>73025</wp:posOffset>
                </wp:positionV>
                <wp:extent cx="1955800" cy="1064895"/>
                <wp:effectExtent l="0" t="0" r="25400" b="20955"/>
                <wp:wrapNone/>
                <wp:docPr id="6" name="Прямоугольник 6"/>
                <wp:cNvGraphicFramePr/>
                <a:graphic xmlns:a="http://schemas.openxmlformats.org/drawingml/2006/main">
                  <a:graphicData uri="http://schemas.microsoft.com/office/word/2010/wordprocessingShape">
                    <wps:wsp>
                      <wps:cNvSpPr/>
                      <wps:spPr>
                        <a:xfrm>
                          <a:off x="0" y="0"/>
                          <a:ext cx="1955800" cy="106489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2410611"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 xml:space="preserve">Организации по управлению многоквартирными домами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7746CD8" id="Прямоугольник 6" o:spid="_x0000_s1030" style="position:absolute;left:0;text-align:left;margin-left:450.4pt;margin-top:5.75pt;width:154pt;height:83.8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" fillcolor="window" strokecolor="windowText" strokeweight="1pt">
                <v:textbox>
                  <w:txbxContent>
                    <w:p w14:paraId="32410611"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 xml:space="preserve">Организации по управлению многоквартирными домами </w:t>
                      </w:r>
                    </w:p>
                  </w:txbxContent>
                </v:textbox>
              </v:rect>
            </w:pict>
          </mc:Fallback>
        </mc:AlternateContent>
      </w:r>
    </w:p>
    <w:p w14:paraId="1522D63B"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748141DD"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1DC8B07A"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3726EF18"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6BAF3D17"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3CC77F3C" w14:textId="77777777" w:rsidR="00CA1D9A" w:rsidRDefault="00811EC4">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r>
        <w:rPr>
          <w:rFonts w:ascii="Times New Roman" w:eastAsia="Times New Roman" w:hAnsi="Times New Roman" w:cs="Times New Roman"/>
          <w:b/>
          <w:bCs/>
          <w:noProof/>
          <w:sz w:val="26"/>
          <w:szCs w:val="26"/>
          <w:lang w:eastAsia="ru-RU"/>
        </w:rPr>
        <mc:AlternateContent>
          <mc:Choice Requires="wps">
            <w:drawing>
              <wp:anchor distT="0" distB="0" distL="114300" distR="114300" simplePos="0" relativeHeight="251732992" behindDoc="0" locked="0" layoutInCell="1" allowOverlap="1" wp14:anchorId="0CED7215" wp14:editId="0C3E3ED6">
                <wp:simplePos x="0" y="0"/>
                <wp:positionH relativeFrom="column">
                  <wp:posOffset>1286510</wp:posOffset>
                </wp:positionH>
                <wp:positionV relativeFrom="paragraph">
                  <wp:posOffset>48895</wp:posOffset>
                </wp:positionV>
                <wp:extent cx="0" cy="383540"/>
                <wp:effectExtent l="95250" t="0" r="114300" b="54610"/>
                <wp:wrapNone/>
                <wp:docPr id="1070935710" name="Прямая со стрелкой 1070935710"/>
                <wp:cNvGraphicFramePr/>
                <a:graphic xmlns:a="http://schemas.openxmlformats.org/drawingml/2006/main">
                  <a:graphicData uri="http://schemas.microsoft.com/office/word/2010/wordprocessingShape">
                    <wps:wsp>
                      <wps:cNvCnPr/>
                      <wps:spPr>
                        <a:xfrm>
                          <a:off x="0" y="0"/>
                          <a:ext cx="0" cy="383540"/>
                        </a:xfrm>
                        <a:prstGeom prst="straightConnector1">
                          <a:avLst/>
                        </a:prstGeom>
                        <a:noFill/>
                        <a:ln w="6350" cap="flat" cmpd="sng" algn="ctr">
                          <a:solidFill>
                            <a:sysClr val="windowText" lastClr="000000"/>
                          </a:solidFill>
                          <a:prstDash val="solid"/>
                          <a:miter lim="800000"/>
                          <a:tailEnd type="arrow"/>
                        </a:ln>
                        <a:effectLst/>
                      </wps:spPr>
                      <wps:bodyPr/>
                    </wps:wsp>
                  </a:graphicData>
                </a:graphic>
              </wp:anchor>
            </w:drawing>
          </mc:Choice>
          <mc:Fallback>
            <w:pict>
              <v:shape w14:anchorId="02F2D623" id="Прямая со стрелкой 1070935710" o:spid="_x0000_s1026" type="#_x0000_t32" style="position:absolute;margin-left:101.3pt;margin-top:3.85pt;width:0;height:30.2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" strokecolor="windowText" strokeweight=".5pt">
                <v:stroke endarrow="open" joinstyle="miter"/>
              </v:shape>
            </w:pict>
          </mc:Fallback>
        </mc:AlternateContent>
      </w:r>
      <w:r>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724800" behindDoc="0" locked="0" layoutInCell="1" allowOverlap="1" wp14:anchorId="4AFD5BDA" wp14:editId="74B9984D">
                <wp:simplePos x="0" y="0"/>
                <wp:positionH relativeFrom="column">
                  <wp:posOffset>3064510</wp:posOffset>
                </wp:positionH>
                <wp:positionV relativeFrom="paragraph">
                  <wp:posOffset>157480</wp:posOffset>
                </wp:positionV>
                <wp:extent cx="279400" cy="281940"/>
                <wp:effectExtent l="38100" t="0" r="25400" b="60960"/>
                <wp:wrapNone/>
                <wp:docPr id="85" name="Прямая со стрелкой 85"/>
                <wp:cNvGraphicFramePr/>
                <a:graphic xmlns:a="http://schemas.openxmlformats.org/drawingml/2006/main">
                  <a:graphicData uri="http://schemas.microsoft.com/office/word/2010/wordprocessingShape">
                    <wps:wsp>
                      <wps:cNvCnPr/>
                      <wps:spPr>
                        <a:xfrm flipH="1">
                          <a:off x="0" y="0"/>
                          <a:ext cx="279400" cy="281940"/>
                        </a:xfrm>
                        <a:prstGeom prst="straightConnector1">
                          <a:avLst/>
                        </a:prstGeom>
                        <a:noFill/>
                        <a:ln w="6350" cap="flat" cmpd="sng" algn="ctr">
                          <a:solidFill>
                            <a:sysClr val="windowText" lastClr="000000"/>
                          </a:solidFill>
                          <a:prstDash val="solid"/>
                          <a:miter lim="800000"/>
                          <a:tailEnd type="arrow"/>
                        </a:ln>
                        <a:effectLst/>
                      </wps:spPr>
                      <wps:bodyPr/>
                    </wps:wsp>
                  </a:graphicData>
                </a:graphic>
              </wp:anchor>
            </w:drawing>
          </mc:Choice>
          <mc:Fallback>
            <w:pict>
              <v:shape w14:anchorId="369F84B8" id="Прямая со стрелкой 85" o:spid="_x0000_s1026" type="#_x0000_t32" style="position:absolute;margin-left:241.3pt;margin-top:12.4pt;width:22pt;height:22.2pt;flip:x;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" strokecolor="windowText" strokeweight=".5pt">
                <v:stroke endarrow="open" joinstyle="miter"/>
              </v:shape>
            </w:pict>
          </mc:Fallback>
        </mc:AlternateContent>
      </w:r>
      <w:r>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726848" behindDoc="0" locked="0" layoutInCell="1" allowOverlap="1" wp14:anchorId="0F14C793" wp14:editId="2B3900C9">
                <wp:simplePos x="0" y="0"/>
                <wp:positionH relativeFrom="column">
                  <wp:posOffset>4478655</wp:posOffset>
                </wp:positionH>
                <wp:positionV relativeFrom="paragraph">
                  <wp:posOffset>160020</wp:posOffset>
                </wp:positionV>
                <wp:extent cx="292735" cy="279400"/>
                <wp:effectExtent l="0" t="0" r="69215" b="63500"/>
                <wp:wrapNone/>
                <wp:docPr id="84" name="Прямая со стрелкой 84"/>
                <wp:cNvGraphicFramePr/>
                <a:graphic xmlns:a="http://schemas.openxmlformats.org/drawingml/2006/main">
                  <a:graphicData uri="http://schemas.microsoft.com/office/word/2010/wordprocessingShape">
                    <wps:wsp>
                      <wps:cNvCnPr/>
                      <wps:spPr>
                        <a:xfrm>
                          <a:off x="0" y="0"/>
                          <a:ext cx="292735" cy="279400"/>
                        </a:xfrm>
                        <a:prstGeom prst="straightConnector1">
                          <a:avLst/>
                        </a:prstGeom>
                        <a:noFill/>
                        <a:ln w="6350" cap="flat" cmpd="sng" algn="ctr">
                          <a:solidFill>
                            <a:sysClr val="windowText" lastClr="000000"/>
                          </a:solidFill>
                          <a:prstDash val="solid"/>
                          <a:miter lim="800000"/>
                          <a:tailEnd type="arrow"/>
                        </a:ln>
                        <a:effectLst/>
                      </wps:spPr>
                      <wps:bodyPr/>
                    </wps:wsp>
                  </a:graphicData>
                </a:graphic>
              </wp:anchor>
            </w:drawing>
          </mc:Choice>
          <mc:Fallback>
            <w:pict>
              <v:shape w14:anchorId="0B3F7315" id="Прямая со стрелкой 84" o:spid="_x0000_s1026" type="#_x0000_t32" style="position:absolute;margin-left:352.65pt;margin-top:12.6pt;width:23.05pt;height:22pt;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" strokecolor="windowText" strokeweight=".5pt">
                <v:stroke endarrow="open" joinstyle="miter"/>
              </v:shape>
            </w:pict>
          </mc:Fallback>
        </mc:AlternateContent>
      </w:r>
      <w:r>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728896" behindDoc="0" locked="0" layoutInCell="1" allowOverlap="1" wp14:anchorId="44DFE334" wp14:editId="5C1C26F8">
                <wp:simplePos x="0" y="0"/>
                <wp:positionH relativeFrom="column">
                  <wp:posOffset>6688455</wp:posOffset>
                </wp:positionH>
                <wp:positionV relativeFrom="paragraph">
                  <wp:posOffset>100965</wp:posOffset>
                </wp:positionV>
                <wp:extent cx="0" cy="334010"/>
                <wp:effectExtent l="95250" t="0" r="76200" b="66040"/>
                <wp:wrapNone/>
                <wp:docPr id="522814346" name="Прямая со стрелкой 522814346"/>
                <wp:cNvGraphicFramePr/>
                <a:graphic xmlns:a="http://schemas.openxmlformats.org/drawingml/2006/main">
                  <a:graphicData uri="http://schemas.microsoft.com/office/word/2010/wordprocessingShape">
                    <wps:wsp>
                      <wps:cNvCnPr/>
                      <wps:spPr>
                        <a:xfrm>
                          <a:off x="0" y="0"/>
                          <a:ext cx="0" cy="334010"/>
                        </a:xfrm>
                        <a:prstGeom prst="straightConnector1">
                          <a:avLst/>
                        </a:prstGeom>
                        <a:noFill/>
                        <a:ln w="6350" cap="flat" cmpd="sng" algn="ctr">
                          <a:solidFill>
                            <a:sysClr val="windowText" lastClr="000000"/>
                          </a:solidFill>
                          <a:prstDash val="solid"/>
                          <a:miter lim="800000"/>
                          <a:tailEnd type="arrow"/>
                        </a:ln>
                        <a:effectLst/>
                      </wps:spPr>
                      <wps:bodyPr/>
                    </wps:wsp>
                  </a:graphicData>
                </a:graphic>
              </wp:anchor>
            </w:drawing>
          </mc:Choice>
          <mc:Fallback>
            <w:pict>
              <v:shape w14:anchorId="65022A3B" id="Прямая со стрелкой 522814346" o:spid="_x0000_s1026" type="#_x0000_t32" style="position:absolute;margin-left:526.65pt;margin-top:7.95pt;width:0;height:26.3pt;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" strokecolor="windowText" strokeweight=".5pt">
                <v:stroke endarrow="open" joinstyle="miter"/>
              </v:shape>
            </w:pict>
          </mc:Fallback>
        </mc:AlternateContent>
      </w:r>
      <w:r>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730944" behindDoc="0" locked="0" layoutInCell="1" allowOverlap="1" wp14:anchorId="3F0FD335" wp14:editId="5D266D4C">
                <wp:simplePos x="0" y="0"/>
                <wp:positionH relativeFrom="column">
                  <wp:posOffset>9050655</wp:posOffset>
                </wp:positionH>
                <wp:positionV relativeFrom="paragraph">
                  <wp:posOffset>98425</wp:posOffset>
                </wp:positionV>
                <wp:extent cx="0" cy="330200"/>
                <wp:effectExtent l="95250" t="0" r="76200" b="50800"/>
                <wp:wrapNone/>
                <wp:docPr id="83" name="Прямая со стрелкой 83"/>
                <wp:cNvGraphicFramePr/>
                <a:graphic xmlns:a="http://schemas.openxmlformats.org/drawingml/2006/main">
                  <a:graphicData uri="http://schemas.microsoft.com/office/word/2010/wordprocessingShape">
                    <wps:wsp>
                      <wps:cNvCnPr/>
                      <wps:spPr>
                        <a:xfrm>
                          <a:off x="0" y="0"/>
                          <a:ext cx="0" cy="330200"/>
                        </a:xfrm>
                        <a:prstGeom prst="straightConnector1">
                          <a:avLst/>
                        </a:prstGeom>
                        <a:noFill/>
                        <a:ln w="6350" cap="flat" cmpd="sng" algn="ctr">
                          <a:solidFill>
                            <a:sysClr val="windowText" lastClr="000000"/>
                          </a:solidFill>
                          <a:prstDash val="solid"/>
                          <a:miter lim="800000"/>
                          <a:tailEnd type="arrow"/>
                        </a:ln>
                        <a:effectLst/>
                      </wps:spPr>
                      <wps:bodyPr/>
                    </wps:wsp>
                  </a:graphicData>
                </a:graphic>
              </wp:anchor>
            </w:drawing>
          </mc:Choice>
          <mc:Fallback>
            <w:pict>
              <v:shape w14:anchorId="548F9067" id="Прямая со стрелкой 83" o:spid="_x0000_s1026" type="#_x0000_t32" style="position:absolute;margin-left:712.65pt;margin-top:7.75pt;width:0;height:26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" strokecolor="windowText" strokeweight=".5pt">
                <v:stroke endarrow="open" joinstyle="miter"/>
              </v:shape>
            </w:pict>
          </mc:Fallback>
        </mc:AlternateContent>
      </w:r>
    </w:p>
    <w:p w14:paraId="4C68FF95"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7321C859" w14:textId="77777777" w:rsidR="00CA1D9A" w:rsidRDefault="00811EC4">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r>
        <w:rPr>
          <w:rFonts w:ascii="Times New Roman" w:eastAsia="Times New Roman" w:hAnsi="Times New Roman" w:cs="Times New Roman"/>
          <w:b/>
          <w:bCs/>
          <w:noProof/>
          <w:sz w:val="26"/>
          <w:szCs w:val="26"/>
          <w:lang w:eastAsia="ru-RU"/>
        </w:rPr>
        <mc:AlternateContent>
          <mc:Choice Requires="wps">
            <w:drawing>
              <wp:anchor distT="0" distB="0" distL="114300" distR="114300" simplePos="0" relativeHeight="251704320" behindDoc="0" locked="0" layoutInCell="1" allowOverlap="1" wp14:anchorId="263BDCAB" wp14:editId="618D60B7">
                <wp:simplePos x="0" y="0"/>
                <wp:positionH relativeFrom="column">
                  <wp:posOffset>516255</wp:posOffset>
                </wp:positionH>
                <wp:positionV relativeFrom="paragraph">
                  <wp:posOffset>94615</wp:posOffset>
                </wp:positionV>
                <wp:extent cx="1590040" cy="2709545"/>
                <wp:effectExtent l="0" t="0" r="10160" b="15240"/>
                <wp:wrapNone/>
                <wp:docPr id="364294007" name="Прямоугольник 364294007"/>
                <wp:cNvGraphicFramePr/>
                <a:graphic xmlns:a="http://schemas.openxmlformats.org/drawingml/2006/main">
                  <a:graphicData uri="http://schemas.microsoft.com/office/word/2010/wordprocessingShape">
                    <wps:wsp>
                      <wps:cNvSpPr/>
                      <wps:spPr>
                        <a:xfrm>
                          <a:off x="0" y="0"/>
                          <a:ext cx="1590040" cy="2709333"/>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7DAFF6C" w14:textId="77777777" w:rsidR="00F606F2" w:rsidRDefault="00F606F2">
                            <w:pPr>
                              <w:rPr>
                                <w:rFonts w:ascii="Times New Roman" w:hAnsi="Times New Roman" w:cs="Times New Roman"/>
                                <w:sz w:val="24"/>
                                <w:szCs w:val="24"/>
                              </w:rPr>
                            </w:pPr>
                            <w:r>
                              <w:rPr>
                                <w:rFonts w:ascii="Times New Roman" w:hAnsi="Times New Roman" w:cs="Times New Roman"/>
                                <w:sz w:val="24"/>
                                <w:szCs w:val="24"/>
                              </w:rPr>
                              <w:t>Оказание содействия (при обращении) в устранении аварийных ситуаций, в том числе на возмездной основе, путем направления техники, аварийно-ремонтного персонала, предоставления материалов.</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63BDCAB" id="Прямоугольник 364294007" o:spid="_x0000_s1031" style="position:absolute;left:0;text-align:left;margin-left:40.65pt;margin-top:7.45pt;width:125.2pt;height:213.3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" fillcolor="window" strokecolor="windowText" strokeweight="1pt">
                <v:textbox>
                  <w:txbxContent>
                    <w:p w14:paraId="27DAFF6C" w14:textId="77777777" w:rsidR="00F606F2" w:rsidRDefault="00F606F2">
                      <w:pPr>
                        <w:rPr>
                          <w:rFonts w:ascii="Times New Roman" w:hAnsi="Times New Roman" w:cs="Times New Roman"/>
                          <w:sz w:val="24"/>
                          <w:szCs w:val="24"/>
                        </w:rPr>
                      </w:pPr>
                      <w:r>
                        <w:rPr>
                          <w:rFonts w:ascii="Times New Roman" w:hAnsi="Times New Roman" w:cs="Times New Roman"/>
                          <w:sz w:val="24"/>
                          <w:szCs w:val="24"/>
                        </w:rPr>
                        <w:t>Оказание содействия (при обращении) в устранении аварийных ситуаций, в том числе на возмездной основе, путем направления техники, аварийно-ремонтного персонала, предоставления материалов.</w:t>
                      </w:r>
                    </w:p>
                  </w:txbxContent>
                </v:textbox>
              </v:rect>
            </w:pict>
          </mc:Fallback>
        </mc:AlternateContent>
      </w:r>
      <w:r>
        <w:rPr>
          <w:rFonts w:ascii="Times New Roman" w:eastAsia="Times New Roman" w:hAnsi="Times New Roman" w:cs="Times New Roman"/>
          <w:b/>
          <w:bCs/>
          <w:noProof/>
          <w:sz w:val="26"/>
          <w:szCs w:val="26"/>
          <w:lang w:eastAsia="ru-RU"/>
        </w:rPr>
        <mc:AlternateContent>
          <mc:Choice Requires="wps">
            <w:drawing>
              <wp:anchor distT="0" distB="0" distL="114300" distR="114300" simplePos="0" relativeHeight="251706368" behindDoc="0" locked="0" layoutInCell="1" allowOverlap="1" wp14:anchorId="07C42918" wp14:editId="0B6944AE">
                <wp:simplePos x="0" y="0"/>
                <wp:positionH relativeFrom="column">
                  <wp:posOffset>2336800</wp:posOffset>
                </wp:positionH>
                <wp:positionV relativeFrom="paragraph">
                  <wp:posOffset>86360</wp:posOffset>
                </wp:positionV>
                <wp:extent cx="1489710" cy="2265680"/>
                <wp:effectExtent l="0" t="0" r="15240" b="20320"/>
                <wp:wrapNone/>
                <wp:docPr id="10" name="Прямоугольник 10"/>
                <wp:cNvGraphicFramePr/>
                <a:graphic xmlns:a="http://schemas.openxmlformats.org/drawingml/2006/main">
                  <a:graphicData uri="http://schemas.microsoft.com/office/word/2010/wordprocessingShape">
                    <wps:wsp>
                      <wps:cNvSpPr/>
                      <wps:spPr>
                        <a:xfrm>
                          <a:off x="0" y="0"/>
                          <a:ext cx="1489710" cy="22656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B69C620"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Взаимодействие Диспетчерских служб, направление аварийных бригад для восстановления водоснабжения электроснабжения, газоснабжения.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7C42918" id="Прямоугольник 10" o:spid="_x0000_s1032" style="position:absolute;left:0;text-align:left;margin-left:184pt;margin-top:6.8pt;width:117.3pt;height:178.4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" fillcolor="window" strokecolor="windowText" strokeweight="1pt">
                <v:textbox>
                  <w:txbxContent>
                    <w:p w14:paraId="7B69C620"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Взаимодействие Диспетчерских служб, направление аварийных бригад для восстановления водоснабжения электроснабжения, газоснабжения.</w:t>
                      </w:r>
                    </w:p>
                  </w:txbxContent>
                </v:textbox>
              </v:rect>
            </w:pict>
          </mc:Fallback>
        </mc:AlternateContent>
      </w:r>
      <w:r>
        <w:rPr>
          <w:rFonts w:ascii="Times New Roman" w:eastAsia="Times New Roman" w:hAnsi="Times New Roman" w:cs="Times New Roman"/>
          <w:b/>
          <w:bCs/>
          <w:noProof/>
          <w:sz w:val="26"/>
          <w:szCs w:val="26"/>
          <w:lang w:eastAsia="ru-RU"/>
        </w:rPr>
        <mc:AlternateContent>
          <mc:Choice Requires="wps">
            <w:drawing>
              <wp:anchor distT="0" distB="0" distL="114300" distR="114300" simplePos="0" relativeHeight="251708416" behindDoc="0" locked="0" layoutInCell="1" allowOverlap="1" wp14:anchorId="607C7B36" wp14:editId="228FA2B5">
                <wp:simplePos x="0" y="0"/>
                <wp:positionH relativeFrom="column">
                  <wp:posOffset>4038600</wp:posOffset>
                </wp:positionH>
                <wp:positionV relativeFrom="paragraph">
                  <wp:posOffset>95250</wp:posOffset>
                </wp:positionV>
                <wp:extent cx="1383030" cy="2489200"/>
                <wp:effectExtent l="0" t="0" r="26670" b="25400"/>
                <wp:wrapNone/>
                <wp:docPr id="11" name="Прямоугольник 11"/>
                <wp:cNvGraphicFramePr/>
                <a:graphic xmlns:a="http://schemas.openxmlformats.org/drawingml/2006/main">
                  <a:graphicData uri="http://schemas.microsoft.com/office/word/2010/wordprocessingShape">
                    <wps:wsp>
                      <wps:cNvSpPr/>
                      <wps:spPr>
                        <a:xfrm>
                          <a:off x="0" y="0"/>
                          <a:ext cx="1383030" cy="24892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D24FE92"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Взаимодействие Диспетчерских служб, служб главных инженеров организаций, направление специалистов для осуществления контроля работ в охранных зонах сетей.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07C7B36" id="Прямоугольник 11" o:spid="_x0000_s1033" style="position:absolute;left:0;text-align:left;margin-left:318pt;margin-top:7.5pt;width:108.9pt;height:196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" fillcolor="window" strokecolor="windowText" strokeweight="1pt">
                <v:textbox>
                  <w:txbxContent>
                    <w:p w14:paraId="4D24FE92"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Взаимодействие Диспетчерских служб, служб главных инженеров организаций, направление специалистов для осуществления контроля работ в охранных зонах сетей.</w:t>
                      </w:r>
                    </w:p>
                  </w:txbxContent>
                </v:textbox>
              </v:rect>
            </w:pict>
          </mc:Fallback>
        </mc:AlternateContent>
      </w:r>
      <w:r>
        <w:rPr>
          <w:rFonts w:ascii="Times New Roman" w:eastAsia="Times New Roman" w:hAnsi="Times New Roman" w:cs="Times New Roman"/>
          <w:b/>
          <w:bCs/>
          <w:noProof/>
          <w:sz w:val="26"/>
          <w:szCs w:val="26"/>
          <w:lang w:eastAsia="ru-RU"/>
        </w:rPr>
        <mc:AlternateContent>
          <mc:Choice Requires="wps">
            <w:drawing>
              <wp:anchor distT="0" distB="0" distL="114300" distR="114300" simplePos="0" relativeHeight="251712512" behindDoc="0" locked="0" layoutInCell="1" allowOverlap="1" wp14:anchorId="7B61B64B" wp14:editId="6E9B5274">
                <wp:simplePos x="0" y="0"/>
                <wp:positionH relativeFrom="column">
                  <wp:posOffset>7848600</wp:posOffset>
                </wp:positionH>
                <wp:positionV relativeFrom="paragraph">
                  <wp:posOffset>94615</wp:posOffset>
                </wp:positionV>
                <wp:extent cx="2218055" cy="3471545"/>
                <wp:effectExtent l="0" t="0" r="10795" b="15240"/>
                <wp:wrapNone/>
                <wp:docPr id="13" name="Прямоугольник 13"/>
                <wp:cNvGraphicFramePr/>
                <a:graphic xmlns:a="http://schemas.openxmlformats.org/drawingml/2006/main">
                  <a:graphicData uri="http://schemas.microsoft.com/office/word/2010/wordprocessingShape">
                    <wps:wsp>
                      <wps:cNvSpPr/>
                      <wps:spPr>
                        <a:xfrm>
                          <a:off x="0" y="0"/>
                          <a:ext cx="2218055" cy="3471333"/>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332DB51"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Взаимодействие Диспетчерских служб. Принятие решения о направление к месту аварии бригад службы спасения, для оценки ситуации и защите граждан от возможных последствий аварийных ситуаций, оказания содействия в демонтаже разрушенных и несанкционированное установленных конструкций.</w:t>
                            </w:r>
                          </w:p>
                          <w:p w14:paraId="5114709E" w14:textId="77777777" w:rsidR="00F606F2" w:rsidRDefault="00F606F2">
                            <w:pPr>
                              <w:jc w:val="center"/>
                            </w:pPr>
                            <w:r>
                              <w:rPr>
                                <w:rFonts w:ascii="Times New Roman" w:hAnsi="Times New Roman" w:cs="Times New Roman"/>
                                <w:sz w:val="24"/>
                                <w:szCs w:val="24"/>
                              </w:rPr>
                              <w:t>Организация перекрытия участка дороги, организация эвакуации населения из зоны производства работ</w:t>
                            </w:r>
                            <w: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B61B64B" id="Прямоугольник 13" o:spid="_x0000_s1034" style="position:absolute;left:0;text-align:left;margin-left:618pt;margin-top:7.45pt;width:174.65pt;height:273.3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" fillcolor="window" strokecolor="windowText" strokeweight="1pt">
                <v:textbox>
                  <w:txbxContent>
                    <w:p w14:paraId="0332DB51"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Взаимодействие Диспетчерских служб. Принятие решения о направление к месту аварии бригад службы спасения, для оценки ситуации и защите граждан от возможных последствий аварийных ситуаций, оказания содействия в демонтаже разрушенных и несанкционированное установленных конструкций.</w:t>
                      </w:r>
                    </w:p>
                    <w:p w14:paraId="5114709E" w14:textId="77777777" w:rsidR="00F606F2" w:rsidRDefault="00F606F2">
                      <w:pPr>
                        <w:jc w:val="center"/>
                      </w:pPr>
                      <w:r>
                        <w:rPr>
                          <w:rFonts w:ascii="Times New Roman" w:hAnsi="Times New Roman" w:cs="Times New Roman"/>
                          <w:sz w:val="24"/>
                          <w:szCs w:val="24"/>
                        </w:rPr>
                        <w:t>Организация перекрытия участка дороги, организация эвакуации населения из зоны производства работ</w:t>
                      </w:r>
                      <w:r>
                        <w:t>.</w:t>
                      </w:r>
                    </w:p>
                  </w:txbxContent>
                </v:textbox>
              </v:rect>
            </w:pict>
          </mc:Fallback>
        </mc:AlternateContent>
      </w:r>
      <w:r>
        <w:rPr>
          <w:rFonts w:ascii="Times New Roman" w:eastAsia="Times New Roman" w:hAnsi="Times New Roman" w:cs="Times New Roman"/>
          <w:b/>
          <w:bCs/>
          <w:noProof/>
          <w:sz w:val="26"/>
          <w:szCs w:val="26"/>
          <w:lang w:eastAsia="ru-RU"/>
        </w:rPr>
        <mc:AlternateContent>
          <mc:Choice Requires="wps">
            <w:drawing>
              <wp:anchor distT="0" distB="0" distL="114300" distR="114300" simplePos="0" relativeHeight="251710464" behindDoc="0" locked="0" layoutInCell="1" allowOverlap="1" wp14:anchorId="57B72C0B" wp14:editId="29217E3C">
                <wp:simplePos x="0" y="0"/>
                <wp:positionH relativeFrom="column">
                  <wp:posOffset>5674995</wp:posOffset>
                </wp:positionH>
                <wp:positionV relativeFrom="paragraph">
                  <wp:posOffset>76835</wp:posOffset>
                </wp:positionV>
                <wp:extent cx="1955800" cy="3251835"/>
                <wp:effectExtent l="0" t="0" r="25400" b="24765"/>
                <wp:wrapNone/>
                <wp:docPr id="12" name="Прямоугольник 12"/>
                <wp:cNvGraphicFramePr/>
                <a:graphic xmlns:a="http://schemas.openxmlformats.org/drawingml/2006/main">
                  <a:graphicData uri="http://schemas.microsoft.com/office/word/2010/wordprocessingShape">
                    <wps:wsp>
                      <wps:cNvSpPr/>
                      <wps:spPr>
                        <a:xfrm>
                          <a:off x="0" y="0"/>
                          <a:ext cx="1955800" cy="325183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1C2579D"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Взаимодействие Диспетчерских служб. Направление, эксплуатационно- ремонтного персонала, для предотвращения опорожнения внутридомовых систем, предотвращения размораживания внутридомовых систем, а также наладки гидравлического режима после восстановления теплоснабжения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7B72C0B" id="Прямоугольник 12" o:spid="_x0000_s1035" style="position:absolute;left:0;text-align:left;margin-left:446.85pt;margin-top:6.05pt;width:154pt;height:256.0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" fillcolor="window" strokecolor="windowText" strokeweight="1pt">
                <v:textbox>
                  <w:txbxContent>
                    <w:p w14:paraId="31C2579D"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Взаимодействие Диспетчерских служб. Направление, эксплуатационно- ремонтного персонала, для предотвращения опорожнения внутридомовых систем, предотвращения размораживания внутридомовых систем, а также наладки гидравлического режима после восстановления теплоснабжения</w:t>
                      </w:r>
                    </w:p>
                  </w:txbxContent>
                </v:textbox>
              </v:rect>
            </w:pict>
          </mc:Fallback>
        </mc:AlternateContent>
      </w:r>
    </w:p>
    <w:p w14:paraId="720FFAA3"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6A0F263D"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623AE912"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090C3B7F"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35533674"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545CC646"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062F45DF"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5E9838B4"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10C4302E"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5178FF92"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29F159FC"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2B15D923"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0037DD39" w14:textId="77777777" w:rsidR="00CA1D9A" w:rsidRDefault="00CA1D9A">
      <w:pPr>
        <w:pStyle w:val="1"/>
        <w:tabs>
          <w:tab w:val="left" w:pos="0"/>
          <w:tab w:val="left" w:pos="1134"/>
          <w:tab w:val="left" w:pos="1843"/>
          <w:tab w:val="left" w:pos="2127"/>
          <w:tab w:val="left" w:pos="2552"/>
          <w:tab w:val="left" w:pos="4781"/>
        </w:tabs>
        <w:ind w:right="-284"/>
        <w:jc w:val="both"/>
        <w:rPr>
          <w:sz w:val="24"/>
          <w:szCs w:val="24"/>
        </w:rPr>
      </w:pPr>
    </w:p>
    <w:p w14:paraId="7A2E8E73" w14:textId="77777777" w:rsidR="00CA1D9A" w:rsidRDefault="00CA1D9A">
      <w:pPr>
        <w:pStyle w:val="1"/>
        <w:tabs>
          <w:tab w:val="left" w:pos="0"/>
          <w:tab w:val="left" w:pos="1134"/>
          <w:tab w:val="left" w:pos="1843"/>
          <w:tab w:val="left" w:pos="2127"/>
          <w:tab w:val="left" w:pos="2552"/>
          <w:tab w:val="left" w:pos="4781"/>
        </w:tabs>
        <w:ind w:right="-284"/>
        <w:jc w:val="both"/>
        <w:rPr>
          <w:sz w:val="24"/>
          <w:szCs w:val="24"/>
        </w:rPr>
      </w:pPr>
    </w:p>
    <w:p w14:paraId="671BBB33" w14:textId="77777777" w:rsidR="00CA1D9A" w:rsidRDefault="00CA1D9A">
      <w:pPr>
        <w:pStyle w:val="1"/>
        <w:tabs>
          <w:tab w:val="left" w:pos="0"/>
          <w:tab w:val="left" w:pos="1134"/>
          <w:tab w:val="left" w:pos="1843"/>
          <w:tab w:val="left" w:pos="2127"/>
          <w:tab w:val="left" w:pos="2552"/>
          <w:tab w:val="left" w:pos="4781"/>
        </w:tabs>
        <w:ind w:right="-284"/>
        <w:jc w:val="both"/>
        <w:rPr>
          <w:sz w:val="24"/>
          <w:szCs w:val="24"/>
        </w:rPr>
      </w:pPr>
    </w:p>
    <w:p w14:paraId="2DE991A2" w14:textId="77777777" w:rsidR="00CA1D9A" w:rsidRDefault="00CA1D9A">
      <w:pPr>
        <w:pStyle w:val="1"/>
        <w:tabs>
          <w:tab w:val="left" w:pos="0"/>
          <w:tab w:val="left" w:pos="1134"/>
          <w:tab w:val="left" w:pos="1843"/>
          <w:tab w:val="left" w:pos="2127"/>
          <w:tab w:val="left" w:pos="2552"/>
          <w:tab w:val="left" w:pos="4781"/>
        </w:tabs>
        <w:ind w:right="-284"/>
        <w:jc w:val="both"/>
        <w:rPr>
          <w:sz w:val="24"/>
          <w:szCs w:val="24"/>
        </w:rPr>
      </w:pPr>
    </w:p>
    <w:p w14:paraId="7484C239" w14:textId="77777777" w:rsidR="00CA1D9A" w:rsidRDefault="00CA1D9A">
      <w:pPr>
        <w:pStyle w:val="1"/>
        <w:tabs>
          <w:tab w:val="left" w:pos="0"/>
          <w:tab w:val="left" w:pos="1134"/>
          <w:tab w:val="left" w:pos="1843"/>
          <w:tab w:val="left" w:pos="2127"/>
          <w:tab w:val="left" w:pos="2552"/>
          <w:tab w:val="left" w:pos="4781"/>
        </w:tabs>
        <w:ind w:right="-284"/>
        <w:jc w:val="both"/>
        <w:rPr>
          <w:sz w:val="24"/>
          <w:szCs w:val="24"/>
        </w:rPr>
      </w:pPr>
    </w:p>
    <w:p w14:paraId="241C04C3" w14:textId="77777777" w:rsidR="00CA1D9A" w:rsidRDefault="00CA1D9A">
      <w:pPr>
        <w:pStyle w:val="1"/>
        <w:tabs>
          <w:tab w:val="left" w:pos="0"/>
          <w:tab w:val="left" w:pos="1134"/>
          <w:tab w:val="left" w:pos="1843"/>
          <w:tab w:val="left" w:pos="2127"/>
          <w:tab w:val="left" w:pos="2552"/>
          <w:tab w:val="left" w:pos="4781"/>
        </w:tabs>
        <w:ind w:right="-284"/>
        <w:jc w:val="both"/>
        <w:rPr>
          <w:sz w:val="24"/>
          <w:szCs w:val="24"/>
        </w:rPr>
        <w:sectPr w:rsidR="00CA1D9A">
          <w:footerReference w:type="default" r:id="rId15"/>
          <w:footerReference w:type="first" r:id="rId16"/>
          <w:pgSz w:w="16838" w:h="11906" w:orient="landscape"/>
          <w:pgMar w:top="1417" w:right="1260" w:bottom="843" w:left="280" w:header="0" w:footer="720" w:gutter="0"/>
          <w:pgBorders w:offsetFrom="page">
            <w:top w:val="single" w:sz="4" w:space="24" w:color="000000"/>
            <w:left w:val="single" w:sz="4" w:space="24" w:color="000000"/>
            <w:bottom w:val="single" w:sz="4" w:space="24" w:color="000000"/>
            <w:right w:val="single" w:sz="4" w:space="24" w:color="000000"/>
          </w:pgBorders>
          <w:cols w:space="720"/>
          <w:formProt w:val="0"/>
          <w:docGrid w:linePitch="299" w:charSpace="4096"/>
        </w:sectPr>
      </w:pPr>
    </w:p>
    <w:p w14:paraId="48DFA580" w14:textId="77777777" w:rsidR="00CA1D9A" w:rsidRDefault="00811EC4">
      <w:pPr>
        <w:pStyle w:val="1"/>
        <w:tabs>
          <w:tab w:val="left" w:pos="0"/>
          <w:tab w:val="left" w:pos="1134"/>
          <w:tab w:val="left" w:pos="1843"/>
          <w:tab w:val="left" w:pos="2127"/>
          <w:tab w:val="left" w:pos="2552"/>
          <w:tab w:val="left" w:pos="4781"/>
        </w:tabs>
        <w:jc w:val="center"/>
        <w:rPr>
          <w:sz w:val="28"/>
          <w:szCs w:val="28"/>
        </w:rPr>
      </w:pPr>
      <w:r>
        <w:rPr>
          <w:sz w:val="28"/>
          <w:szCs w:val="28"/>
        </w:rPr>
        <w:lastRenderedPageBreak/>
        <w:t>Раздел 6.</w:t>
      </w:r>
    </w:p>
    <w:p w14:paraId="46DD040E" w14:textId="77777777" w:rsidR="00CA1D9A" w:rsidRDefault="00811EC4">
      <w:pPr>
        <w:pStyle w:val="1"/>
        <w:tabs>
          <w:tab w:val="left" w:pos="0"/>
          <w:tab w:val="left" w:pos="1134"/>
          <w:tab w:val="left" w:pos="1843"/>
          <w:tab w:val="left" w:pos="2127"/>
          <w:tab w:val="left" w:pos="2552"/>
          <w:tab w:val="left" w:pos="4781"/>
        </w:tabs>
        <w:jc w:val="center"/>
        <w:rPr>
          <w:sz w:val="28"/>
          <w:szCs w:val="28"/>
        </w:rPr>
      </w:pPr>
      <w:bookmarkStart w:id="24" w:name="_Toc191054550"/>
      <w:r>
        <w:rPr>
          <w:sz w:val="28"/>
          <w:szCs w:val="28"/>
        </w:rPr>
        <w:t>Мероприятия, направленные на обеспечение безопасности населения (в случае если в результате аварий на объекте теплоснабжения может возникнуть угроза безопасности населения)</w:t>
      </w:r>
      <w:bookmarkEnd w:id="24"/>
    </w:p>
    <w:p w14:paraId="27F15DC9" w14:textId="77777777" w:rsidR="00CA1D9A" w:rsidRDefault="00CA1D9A">
      <w:pPr>
        <w:pStyle w:val="1"/>
        <w:tabs>
          <w:tab w:val="left" w:pos="0"/>
          <w:tab w:val="left" w:pos="1134"/>
          <w:tab w:val="left" w:pos="1843"/>
          <w:tab w:val="left" w:pos="2127"/>
          <w:tab w:val="left" w:pos="2552"/>
          <w:tab w:val="left" w:pos="4781"/>
        </w:tabs>
        <w:jc w:val="center"/>
        <w:rPr>
          <w:sz w:val="28"/>
          <w:szCs w:val="28"/>
        </w:rPr>
      </w:pPr>
    </w:p>
    <w:p w14:paraId="71A7B38B" w14:textId="77777777" w:rsidR="00CA1D9A" w:rsidRDefault="00811EC4">
      <w:pPr>
        <w:pStyle w:val="aff0"/>
        <w:tabs>
          <w:tab w:val="left" w:pos="851"/>
          <w:tab w:val="left" w:pos="993"/>
        </w:tabs>
        <w:spacing w:line="276" w:lineRule="auto"/>
        <w:ind w:left="0" w:firstLine="540"/>
        <w:jc w:val="both"/>
        <w:rPr>
          <w:sz w:val="24"/>
          <w:szCs w:val="24"/>
        </w:rPr>
      </w:pPr>
      <w:r>
        <w:rPr>
          <w:sz w:val="24"/>
          <w:szCs w:val="24"/>
        </w:rPr>
        <w:t>6.1. При повреждении (аварии) на внутридомовых системах теплопотребления (отопления) АДС эксплуатирующей организации обязана принять все необходимые меры                    для обеспечения безопасности людей, отключения поврежденного участка, организации выполнения ремонтно-восстановительных работ, сообщить о случившемся в ЕДДС, принять меры по поддержанию минимальной внутри домовой температуры (не ниже +12 °C)                                 с использованием мобильных теплогенераторов (тепловых пушек) в общедомовых помещениях многоквартирных домов.</w:t>
      </w:r>
    </w:p>
    <w:p w14:paraId="499FDF4B" w14:textId="5E998159" w:rsidR="00CA1D9A" w:rsidRPr="00311F3A" w:rsidRDefault="00811EC4">
      <w:pPr>
        <w:spacing w:after="0" w:line="276" w:lineRule="auto"/>
        <w:ind w:firstLine="540"/>
        <w:jc w:val="both"/>
        <w:textAlignment w:val="baseline"/>
        <w:rPr>
          <w:rFonts w:ascii="Times New Roman" w:hAnsi="Times New Roman" w:cs="Times New Roman"/>
          <w:sz w:val="24"/>
          <w:szCs w:val="28"/>
        </w:rPr>
      </w:pPr>
      <w:r>
        <w:rPr>
          <w:rFonts w:ascii="Times New Roman" w:hAnsi="Times New Roman" w:cs="Times New Roman"/>
          <w:sz w:val="24"/>
          <w:szCs w:val="24"/>
        </w:rPr>
        <w:t xml:space="preserve">6.2. О причинах возникновения и сроках устранения аварийной ситуации в системе теплоснабжения </w:t>
      </w:r>
      <w:r>
        <w:rPr>
          <w:rFonts w:ascii="Times New Roman" w:eastAsia="Calibri" w:hAnsi="Times New Roman" w:cs="Times New Roman"/>
          <w:sz w:val="24"/>
          <w:szCs w:val="24"/>
        </w:rPr>
        <w:t>м</w:t>
      </w:r>
      <w:r>
        <w:rPr>
          <w:rFonts w:ascii="Times New Roman" w:eastAsia="Calibri" w:hAnsi="Times New Roman" w:cs="Times New Roman"/>
          <w:bCs/>
          <w:sz w:val="24"/>
          <w:szCs w:val="24"/>
        </w:rPr>
        <w:t xml:space="preserve">униципального образования </w:t>
      </w:r>
      <w:r>
        <w:rPr>
          <w:rFonts w:ascii="Times New Roman" w:hAnsi="Times New Roman" w:cs="Times New Roman"/>
          <w:sz w:val="24"/>
          <w:szCs w:val="24"/>
        </w:rPr>
        <w:t xml:space="preserve">в зимнее время года повлекшей отключение коммунальных услуг и угрозу безопасности населения, необходимо своевременно информировать жителей. </w:t>
      </w:r>
      <w:r>
        <w:rPr>
          <w:rFonts w:ascii="Times New Roman" w:hAnsi="Times New Roman" w:cs="Times New Roman"/>
          <w:sz w:val="24"/>
          <w:szCs w:val="28"/>
        </w:rPr>
        <w:t>С этой целью отдел жилищно-коммунального хозяйства администрации муниципального образования уточняет всю необходимую информацию и передает</w:t>
      </w:r>
      <w:r>
        <w:rPr>
          <w:rFonts w:ascii="Times New Roman" w:hAnsi="Times New Roman" w:cs="Times New Roman"/>
          <w:szCs w:val="28"/>
        </w:rPr>
        <w:t xml:space="preserve"> </w:t>
      </w:r>
      <w:r>
        <w:rPr>
          <w:rFonts w:ascii="Times New Roman" w:hAnsi="Times New Roman" w:cs="Times New Roman"/>
          <w:sz w:val="24"/>
          <w:szCs w:val="28"/>
        </w:rPr>
        <w:t xml:space="preserve">для размещения по средствам сети интернет в информационных каналах и официальном сайте </w:t>
      </w:r>
      <w:r w:rsidRPr="00311F3A">
        <w:rPr>
          <w:rFonts w:ascii="Times New Roman" w:hAnsi="Times New Roman" w:cs="Times New Roman"/>
          <w:sz w:val="24"/>
          <w:szCs w:val="28"/>
        </w:rPr>
        <w:t xml:space="preserve">администрации </w:t>
      </w:r>
      <w:r w:rsidR="00311F3A" w:rsidRPr="00311F3A">
        <w:rPr>
          <w:rFonts w:ascii="Times New Roman" w:hAnsi="Times New Roman" w:cs="Times New Roman"/>
          <w:sz w:val="24"/>
          <w:szCs w:val="24"/>
        </w:rPr>
        <w:t>Красносельского сельского поселения</w:t>
      </w:r>
      <w:r w:rsidRPr="00311F3A">
        <w:rPr>
          <w:rFonts w:ascii="Times New Roman" w:hAnsi="Times New Roman" w:cs="Times New Roman"/>
          <w:sz w:val="24"/>
          <w:szCs w:val="28"/>
        </w:rPr>
        <w:t xml:space="preserve">. </w:t>
      </w:r>
    </w:p>
    <w:p w14:paraId="15462D92" w14:textId="2F054AE1" w:rsidR="00CA1D9A" w:rsidRDefault="00811EC4">
      <w:pPr>
        <w:pStyle w:val="ConsPlusNormal"/>
        <w:spacing w:line="276" w:lineRule="auto"/>
        <w:ind w:firstLine="540"/>
        <w:jc w:val="both"/>
      </w:pPr>
      <w:r>
        <w:t>Контроль за качественным и своевременным информированием населения осущес</w:t>
      </w:r>
      <w:r w:rsidR="00C94827">
        <w:t xml:space="preserve">твляется </w:t>
      </w:r>
      <w:r w:rsidR="004615D3">
        <w:t>единой диспетчерской службой муниципального образования Динской муниципальный район Краснодарского края.</w:t>
      </w:r>
    </w:p>
    <w:p w14:paraId="404EEE0A" w14:textId="77777777" w:rsidR="00CA1D9A" w:rsidRDefault="00811EC4">
      <w:pPr>
        <w:spacing w:after="0" w:line="276" w:lineRule="auto"/>
        <w:ind w:firstLine="54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6.5. В случае длительного (24 часа и более) отсутствия теплоснабжения у населения в жилых кварталах повлекшее снижение температуры ниже нормативных значений (в отопительный сезон), </w:t>
      </w:r>
      <w:r>
        <w:rPr>
          <w:rFonts w:ascii="Times New Roman" w:eastAsia="Calibri" w:hAnsi="Times New Roman" w:cs="Times New Roman"/>
          <w:sz w:val="24"/>
          <w:szCs w:val="24"/>
        </w:rPr>
        <w:t>в м</w:t>
      </w:r>
      <w:r>
        <w:rPr>
          <w:rFonts w:ascii="Times New Roman" w:eastAsia="Calibri" w:hAnsi="Times New Roman" w:cs="Times New Roman"/>
          <w:bCs/>
          <w:sz w:val="24"/>
          <w:szCs w:val="24"/>
        </w:rPr>
        <w:t xml:space="preserve">униципальном образовании </w:t>
      </w:r>
      <w:r>
        <w:rPr>
          <w:rFonts w:ascii="Times New Roman" w:hAnsi="Times New Roman" w:cs="Times New Roman"/>
          <w:sz w:val="24"/>
          <w:szCs w:val="24"/>
        </w:rPr>
        <w:t>объявляется режим «ЧС» и проводятся мероприятия по эвакуации пострадавших.</w:t>
      </w:r>
    </w:p>
    <w:p w14:paraId="2F0ED1B9" w14:textId="77777777" w:rsidR="00CA1D9A" w:rsidRDefault="00811EC4">
      <w:pPr>
        <w:pStyle w:val="ConsPlusNormal"/>
        <w:spacing w:line="276" w:lineRule="auto"/>
        <w:ind w:firstLine="540"/>
        <w:jc w:val="both"/>
      </w:pPr>
      <w:r>
        <w:t>6.6. Выезд на место аварии руководителей администрации муниципального образования и структурных подразделений должен осуществляться не позднее установленных ниже сроков, зависящих от температуры наружного воздуха:</w:t>
      </w:r>
    </w:p>
    <w:p w14:paraId="669062BF" w14:textId="77777777" w:rsidR="00CA1D9A" w:rsidRDefault="00811EC4">
      <w:pPr>
        <w:pStyle w:val="ConsPlusNormal"/>
        <w:spacing w:line="276" w:lineRule="auto"/>
        <w:ind w:firstLine="540"/>
        <w:jc w:val="both"/>
      </w:pPr>
      <w:r>
        <w:t>- не позднее 4 часов после возникновения повреждения при температуре наружного воздуха выше -10 °C;</w:t>
      </w:r>
    </w:p>
    <w:p w14:paraId="4C293099" w14:textId="77777777" w:rsidR="00CA1D9A" w:rsidRDefault="00811EC4">
      <w:pPr>
        <w:pStyle w:val="ConsPlusNormal"/>
        <w:spacing w:line="276" w:lineRule="auto"/>
        <w:ind w:firstLine="540"/>
        <w:jc w:val="both"/>
      </w:pPr>
      <w:r>
        <w:t>- не позднее 2 часов после возникновения повреждения при температуре наружного воздуха от -10 °C до -15 °C;</w:t>
      </w:r>
    </w:p>
    <w:p w14:paraId="633A370B" w14:textId="77777777" w:rsidR="00CA1D9A" w:rsidRDefault="00811EC4">
      <w:pPr>
        <w:pStyle w:val="ConsPlusNormal"/>
        <w:spacing w:line="276" w:lineRule="auto"/>
        <w:ind w:firstLine="540"/>
        <w:jc w:val="both"/>
      </w:pPr>
      <w:r>
        <w:t>- не позднее 30 мин. после возникновения повреждения при температуре наружного воздуха ниже -15 °C.</w:t>
      </w:r>
    </w:p>
    <w:p w14:paraId="4B5E9C8D" w14:textId="2B87320A" w:rsidR="00CA1D9A" w:rsidRDefault="00811EC4">
      <w:pPr>
        <w:pStyle w:val="ConsPlusNormal"/>
        <w:spacing w:line="276" w:lineRule="auto"/>
        <w:ind w:firstLine="540"/>
        <w:jc w:val="both"/>
      </w:pPr>
      <w:r>
        <w:t xml:space="preserve">В случае возникновения аварии на объектах теплоснабжения муниципального образования, при нарушении условий жизнедеятельности 50 человек и более на 1 сутки при условии, что температура воздуха в жилых комнатах более суток фиксируется ниже +18 °C в отопительный период, Глава </w:t>
      </w:r>
      <w:r w:rsidR="00311F3A">
        <w:t xml:space="preserve">Красносельского сельского поселения </w:t>
      </w:r>
      <w:r>
        <w:t>отдает распоряжение на незамедлительную организацию постоянной работы штаба по проведению отопительного периода и созыв внеочередного заседания комиссии по предупреждению и ликвидации чрезвычайных ситуаций и обеспечения пожарной безопасности муниципального образования.</w:t>
      </w:r>
    </w:p>
    <w:p w14:paraId="07A8BB39" w14:textId="77777777" w:rsidR="00CA1D9A" w:rsidRDefault="00811EC4">
      <w:pPr>
        <w:spacing w:after="0" w:line="276" w:lineRule="auto"/>
        <w:ind w:firstLine="54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6.7. Мероприятиями, направленными на обеспечение безопасности населения в случае возникновения аварийной ситуации в системе теплоснабжения (прекращении подачи тепла                    </w:t>
      </w:r>
      <w:r>
        <w:rPr>
          <w:rFonts w:ascii="Times New Roman" w:hAnsi="Times New Roman" w:cs="Times New Roman"/>
          <w:sz w:val="24"/>
          <w:szCs w:val="24"/>
        </w:rPr>
        <w:lastRenderedPageBreak/>
        <w:t>в жилые помещения в условиях резкого понижения температуры наружного воздуха в течение длительного времени) являются:</w:t>
      </w:r>
    </w:p>
    <w:p w14:paraId="6F231FB1" w14:textId="77777777" w:rsidR="00CA1D9A" w:rsidRDefault="00811EC4">
      <w:pPr>
        <w:spacing w:after="0" w:line="276" w:lineRule="auto"/>
        <w:ind w:firstLine="54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сообщение о возникшей ситуации в организацию, управляющую многоквартирными домами и (или) в ЕДДС </w:t>
      </w:r>
      <w:r>
        <w:rPr>
          <w:rFonts w:ascii="Times New Roman" w:eastAsia="Calibri" w:hAnsi="Times New Roman" w:cs="Times New Roman"/>
          <w:sz w:val="24"/>
          <w:szCs w:val="24"/>
        </w:rPr>
        <w:t>м</w:t>
      </w:r>
      <w:r>
        <w:rPr>
          <w:rFonts w:ascii="Times New Roman" w:eastAsia="Calibri" w:hAnsi="Times New Roman" w:cs="Times New Roman"/>
          <w:bCs/>
          <w:sz w:val="24"/>
          <w:szCs w:val="24"/>
        </w:rPr>
        <w:t xml:space="preserve">униципального образования </w:t>
      </w:r>
      <w:r>
        <w:rPr>
          <w:rFonts w:ascii="Times New Roman" w:hAnsi="Times New Roman" w:cs="Times New Roman"/>
          <w:sz w:val="24"/>
          <w:szCs w:val="24"/>
        </w:rPr>
        <w:t>по средствам городской телефонной и мобильной связи лицами, являющимися свидетелями возникновения происшествия;</w:t>
      </w:r>
    </w:p>
    <w:p w14:paraId="3183CD07" w14:textId="77777777" w:rsidR="00CA1D9A" w:rsidRDefault="00811EC4">
      <w:pPr>
        <w:spacing w:after="0" w:line="276" w:lineRule="auto"/>
        <w:ind w:firstLine="540"/>
        <w:contextualSpacing/>
        <w:jc w:val="both"/>
        <w:rPr>
          <w:rFonts w:ascii="Times New Roman" w:hAnsi="Times New Roman" w:cs="Times New Roman"/>
          <w:sz w:val="24"/>
          <w:szCs w:val="24"/>
        </w:rPr>
      </w:pPr>
      <w:r>
        <w:rPr>
          <w:rFonts w:ascii="Times New Roman" w:hAnsi="Times New Roman" w:cs="Times New Roman"/>
          <w:sz w:val="24"/>
          <w:szCs w:val="24"/>
        </w:rPr>
        <w:t>- соблюдение требований норм и правил безопасности и охраны труда;</w:t>
      </w:r>
    </w:p>
    <w:p w14:paraId="285D459C" w14:textId="77777777" w:rsidR="00CA1D9A" w:rsidRDefault="00811EC4">
      <w:pPr>
        <w:spacing w:after="0" w:line="276" w:lineRule="auto"/>
        <w:ind w:firstLine="540"/>
        <w:contextualSpacing/>
        <w:jc w:val="both"/>
        <w:rPr>
          <w:rFonts w:ascii="Times New Roman" w:hAnsi="Times New Roman" w:cs="Times New Roman"/>
          <w:sz w:val="24"/>
          <w:szCs w:val="24"/>
        </w:rPr>
      </w:pPr>
      <w:r>
        <w:rPr>
          <w:rFonts w:ascii="Times New Roman" w:hAnsi="Times New Roman" w:cs="Times New Roman"/>
          <w:sz w:val="24"/>
          <w:szCs w:val="24"/>
        </w:rPr>
        <w:t>- эвакуация из опасной зоны населения при режиме «ЧС» во взаимодействии                                            с экстренными оперативными службами и аварийно-спасательными формированиями;</w:t>
      </w:r>
    </w:p>
    <w:p w14:paraId="1D4430C4" w14:textId="77777777" w:rsidR="00CA1D9A" w:rsidRDefault="00811EC4">
      <w:pPr>
        <w:spacing w:after="0" w:line="276" w:lineRule="auto"/>
        <w:ind w:firstLine="540"/>
        <w:contextualSpacing/>
        <w:jc w:val="both"/>
        <w:rPr>
          <w:rFonts w:ascii="Times New Roman" w:hAnsi="Times New Roman" w:cs="Times New Roman"/>
          <w:sz w:val="24"/>
          <w:szCs w:val="24"/>
        </w:rPr>
      </w:pPr>
      <w:r>
        <w:rPr>
          <w:rFonts w:ascii="Times New Roman" w:hAnsi="Times New Roman" w:cs="Times New Roman"/>
          <w:sz w:val="24"/>
          <w:szCs w:val="24"/>
        </w:rPr>
        <w:t>- обозначение, оцепление опасной зоны, запрет пропуска и передвижения по опасной зоне населения, транспортных средств;</w:t>
      </w:r>
    </w:p>
    <w:p w14:paraId="5C0F806E" w14:textId="77777777" w:rsidR="00CA1D9A" w:rsidRDefault="00811EC4">
      <w:pPr>
        <w:spacing w:after="0" w:line="276" w:lineRule="auto"/>
        <w:ind w:firstLine="540"/>
        <w:jc w:val="both"/>
        <w:rPr>
          <w:rFonts w:ascii="Times New Roman" w:hAnsi="Times New Roman" w:cs="Times New Roman"/>
          <w:sz w:val="24"/>
          <w:szCs w:val="24"/>
        </w:rPr>
      </w:pPr>
      <w:r>
        <w:rPr>
          <w:rFonts w:ascii="Times New Roman" w:hAnsi="Times New Roman" w:cs="Times New Roman"/>
          <w:sz w:val="24"/>
          <w:szCs w:val="24"/>
        </w:rPr>
        <w:t>- привлечение к выполнению работ по локализации и ликвидации аварийной ситуации специализированных служб и формирований в целях предупреждения дальнейшего развития аварий, угрозы населению;</w:t>
      </w:r>
    </w:p>
    <w:p w14:paraId="59BEE2C3" w14:textId="77777777" w:rsidR="00CA1D9A" w:rsidRDefault="00811EC4">
      <w:pPr>
        <w:spacing w:after="0" w:line="276"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оповещение населения, проживающего на территории муниципального образования о происшествии;  </w:t>
      </w:r>
    </w:p>
    <w:p w14:paraId="0B0E34C6" w14:textId="77777777" w:rsidR="00CA1D9A" w:rsidRDefault="00811EC4">
      <w:pPr>
        <w:spacing w:after="0" w:line="276"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при повреждениях в сетях централизованного теплоснабжения </w:t>
      </w:r>
      <w:r>
        <w:rPr>
          <w:rFonts w:ascii="Times New Roman" w:eastAsia="Times New Roman" w:hAnsi="Times New Roman" w:cs="Times New Roman"/>
          <w:sz w:val="24"/>
          <w:szCs w:val="24"/>
          <w:lang w:eastAsia="ru-RU"/>
        </w:rPr>
        <w:t xml:space="preserve">в зимний </w:t>
      </w:r>
      <w:proofErr w:type="gramStart"/>
      <w:r>
        <w:rPr>
          <w:rFonts w:ascii="Times New Roman" w:eastAsia="Times New Roman" w:hAnsi="Times New Roman" w:cs="Times New Roman"/>
          <w:sz w:val="24"/>
          <w:szCs w:val="24"/>
          <w:lang w:eastAsia="ru-RU"/>
        </w:rPr>
        <w:t xml:space="preserve">период,   </w:t>
      </w:r>
      <w:proofErr w:type="gramEnd"/>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в случае отрицательных температур наружного воздуха и при превышении </w:t>
      </w:r>
      <w:r>
        <w:rPr>
          <w:rFonts w:ascii="Times New Roman" w:hAnsi="Times New Roman" w:cs="Times New Roman"/>
          <w:sz w:val="24"/>
          <w:szCs w:val="24"/>
          <w:lang w:eastAsia="ru-RU"/>
        </w:rPr>
        <w:t>нормативного времени на устранения аварийной ситуации, организациям, управляющим многоквартирными домами с</w:t>
      </w:r>
      <w:r>
        <w:rPr>
          <w:rFonts w:ascii="Times New Roman" w:hAnsi="Times New Roman" w:cs="Times New Roman"/>
          <w:sz w:val="24"/>
          <w:szCs w:val="24"/>
        </w:rPr>
        <w:t xml:space="preserve">ледует </w:t>
      </w:r>
      <w:r>
        <w:rPr>
          <w:rFonts w:ascii="Times New Roman" w:eastAsia="Times New Roman" w:hAnsi="Times New Roman" w:cs="Times New Roman"/>
          <w:sz w:val="24"/>
          <w:szCs w:val="24"/>
          <w:lang w:eastAsia="ru-RU"/>
        </w:rPr>
        <w:t>предотвращению размораживания внутридомового оборудования</w:t>
      </w:r>
      <w:r>
        <w:rPr>
          <w:rFonts w:ascii="Times New Roman" w:hAnsi="Times New Roman" w:cs="Times New Roman"/>
          <w:sz w:val="24"/>
          <w:szCs w:val="24"/>
        </w:rPr>
        <w:t xml:space="preserve"> дренировать воду из систем отопления зданий.</w:t>
      </w:r>
    </w:p>
    <w:p w14:paraId="3B0B52EB" w14:textId="5B5F2D58" w:rsidR="00CA1D9A" w:rsidRDefault="00811EC4">
      <w:pPr>
        <w:spacing w:after="0" w:line="276" w:lineRule="auto"/>
        <w:ind w:firstLine="54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6.8. Жителям, проживающим на территории </w:t>
      </w:r>
      <w:r w:rsidR="00311F3A" w:rsidRPr="00311F3A">
        <w:rPr>
          <w:rFonts w:ascii="Times New Roman" w:hAnsi="Times New Roman" w:cs="Times New Roman"/>
          <w:sz w:val="24"/>
          <w:szCs w:val="24"/>
        </w:rPr>
        <w:t>Красносельского сельского поселения</w:t>
      </w:r>
      <w:r w:rsidR="00311F3A">
        <w:rPr>
          <w:sz w:val="24"/>
          <w:szCs w:val="24"/>
        </w:rPr>
        <w:t xml:space="preserve"> </w:t>
      </w:r>
      <w:r>
        <w:rPr>
          <w:rFonts w:ascii="Times New Roman" w:hAnsi="Times New Roman" w:cs="Times New Roman"/>
          <w:sz w:val="24"/>
          <w:szCs w:val="24"/>
        </w:rPr>
        <w:t>в случае возникновения аварийной ситуации в системе теплоснабжения для обеспечения безопасности необходимо:</w:t>
      </w:r>
    </w:p>
    <w:p w14:paraId="3C78C3AF" w14:textId="77777777" w:rsidR="00CA1D9A" w:rsidRDefault="00811EC4">
      <w:pPr>
        <w:spacing w:after="0" w:line="276" w:lineRule="auto"/>
        <w:ind w:firstLine="540"/>
        <w:jc w:val="both"/>
        <w:textAlignment w:val="baseline"/>
        <w:rPr>
          <w:rFonts w:ascii="Times New Roman" w:hAnsi="Times New Roman" w:cs="Times New Roman"/>
          <w:sz w:val="24"/>
          <w:szCs w:val="24"/>
        </w:rPr>
      </w:pPr>
      <w:r>
        <w:rPr>
          <w:rFonts w:ascii="Times New Roman" w:hAnsi="Times New Roman" w:cs="Times New Roman"/>
          <w:sz w:val="24"/>
          <w:szCs w:val="24"/>
        </w:rPr>
        <w:t>- для сохранения в квартире тепла дополнительно заделать щели в окнах и балконных дверях, занавесить их одеялами или коврами;</w:t>
      </w:r>
    </w:p>
    <w:p w14:paraId="7FF7E0E5" w14:textId="77777777" w:rsidR="00CA1D9A" w:rsidRDefault="00811EC4">
      <w:pPr>
        <w:spacing w:after="0" w:line="276" w:lineRule="auto"/>
        <w:ind w:firstLine="54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до эвакуации, разместить членов семьи в одной комнате, временно закрыв остальные, одеться в теплую одежду и принять профилактические лекарственные препараты от обще-респираторных заболеваний и гриппа; </w:t>
      </w:r>
    </w:p>
    <w:p w14:paraId="637BA69A" w14:textId="77777777" w:rsidR="00CA1D9A" w:rsidRDefault="00811EC4">
      <w:pPr>
        <w:spacing w:after="0" w:line="276" w:lineRule="auto"/>
        <w:ind w:firstLine="540"/>
        <w:jc w:val="both"/>
        <w:textAlignment w:val="baseline"/>
        <w:rPr>
          <w:rFonts w:ascii="Times New Roman" w:hAnsi="Times New Roman" w:cs="Times New Roman"/>
          <w:sz w:val="24"/>
          <w:szCs w:val="24"/>
        </w:rPr>
      </w:pPr>
      <w:r>
        <w:rPr>
          <w:rFonts w:ascii="Times New Roman" w:hAnsi="Times New Roman" w:cs="Times New Roman"/>
          <w:sz w:val="24"/>
          <w:szCs w:val="24"/>
        </w:rPr>
        <w:t>- не допускать отопления помещений с помощью электрообогревателей самодельного изготовления, а также электрических плит, т.к. это может привести к возникновению пожара, выхода из строя системы электроснабжения здания. Для обогрева помещения необходимо используйте электрообогреватели только заводского изготовления;</w:t>
      </w:r>
    </w:p>
    <w:p w14:paraId="19B35410" w14:textId="77777777" w:rsidR="00CA1D9A" w:rsidRDefault="00811EC4">
      <w:pPr>
        <w:spacing w:after="0" w:line="276" w:lineRule="auto"/>
        <w:ind w:firstLine="54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проявлять выдержку и самообладание, оказывая посильную помощь работникам организации, управляющей многоквартирными домами, организаций, </w:t>
      </w:r>
      <w:r>
        <w:rPr>
          <w:rStyle w:val="afd"/>
          <w:rFonts w:eastAsiaTheme="minorHAnsi"/>
        </w:rPr>
        <w:t xml:space="preserve">функционирующих                          в системах теплоснабжения </w:t>
      </w:r>
      <w:r>
        <w:rPr>
          <w:rFonts w:ascii="Times New Roman" w:hAnsi="Times New Roman" w:cs="Times New Roman"/>
          <w:sz w:val="24"/>
          <w:szCs w:val="24"/>
        </w:rPr>
        <w:t>муниципального образования прибывшим для выполнения ремонтно-восстановительных работ;</w:t>
      </w:r>
    </w:p>
    <w:p w14:paraId="0FACB5CB" w14:textId="22545B32" w:rsidR="00CA1D9A" w:rsidRDefault="00811EC4">
      <w:pPr>
        <w:spacing w:after="0" w:line="276" w:lineRule="auto"/>
        <w:ind w:firstLine="54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в случае эвакуации из жилого помещения - одеть членов семьи в теплую одежду                             и обувь; отключить в квартире газ, воду и электричество; взять с собой документы, деньги, необходимые продукты, одеяла; закрыть входную дверь квартиры на замок и действовать в соответствии с указаниями уполномоченных работников организации, управляющей многоквартирными домами, администрации </w:t>
      </w:r>
      <w:r w:rsidR="00311F3A" w:rsidRPr="00311F3A">
        <w:rPr>
          <w:rFonts w:ascii="Times New Roman" w:hAnsi="Times New Roman" w:cs="Times New Roman"/>
          <w:sz w:val="24"/>
          <w:szCs w:val="24"/>
        </w:rPr>
        <w:t>Красносельского сельского поселения</w:t>
      </w:r>
      <w:r>
        <w:rPr>
          <w:rFonts w:ascii="Times New Roman" w:hAnsi="Times New Roman" w:cs="Times New Roman"/>
          <w:sz w:val="24"/>
          <w:szCs w:val="24"/>
        </w:rPr>
        <w:t>.</w:t>
      </w:r>
    </w:p>
    <w:p w14:paraId="6FC6E743" w14:textId="77777777" w:rsidR="00CA1D9A" w:rsidRDefault="00CA1D9A">
      <w:pPr>
        <w:spacing w:after="0" w:line="240" w:lineRule="auto"/>
        <w:ind w:left="45" w:right="45"/>
        <w:textAlignment w:val="baseline"/>
        <w:rPr>
          <w:rFonts w:ascii="Arial" w:hAnsi="Arial" w:cs="Arial"/>
        </w:rPr>
      </w:pPr>
    </w:p>
    <w:p w14:paraId="3CA2F039" w14:textId="77777777" w:rsidR="00CA1D9A" w:rsidRDefault="00CA1D9A">
      <w:pPr>
        <w:sectPr w:rsidR="00CA1D9A">
          <w:footerReference w:type="default" r:id="rId17"/>
          <w:footerReference w:type="first" r:id="rId18"/>
          <w:pgSz w:w="11906" w:h="16838"/>
          <w:pgMar w:top="1260" w:right="843" w:bottom="777" w:left="1417" w:header="0" w:footer="720" w:gutter="0"/>
          <w:pgBorders w:offsetFrom="page">
            <w:top w:val="single" w:sz="4" w:space="24" w:color="000000"/>
            <w:left w:val="single" w:sz="4" w:space="24" w:color="000000"/>
            <w:bottom w:val="single" w:sz="4" w:space="24" w:color="000000"/>
            <w:right w:val="single" w:sz="4" w:space="24" w:color="000000"/>
          </w:pgBorders>
          <w:cols w:space="720"/>
          <w:formProt w:val="0"/>
          <w:docGrid w:linePitch="100" w:charSpace="4096"/>
        </w:sectPr>
      </w:pPr>
    </w:p>
    <w:p w14:paraId="51E69059" w14:textId="77777777" w:rsidR="00CA1D9A" w:rsidRDefault="00811EC4">
      <w:pPr>
        <w:pStyle w:val="1"/>
        <w:tabs>
          <w:tab w:val="left" w:pos="0"/>
          <w:tab w:val="left" w:pos="1134"/>
          <w:tab w:val="left" w:pos="1843"/>
          <w:tab w:val="left" w:pos="2127"/>
          <w:tab w:val="left" w:pos="2552"/>
          <w:tab w:val="left" w:pos="4781"/>
        </w:tabs>
        <w:jc w:val="center"/>
        <w:rPr>
          <w:sz w:val="28"/>
          <w:szCs w:val="28"/>
        </w:rPr>
      </w:pPr>
      <w:r>
        <w:rPr>
          <w:sz w:val="28"/>
          <w:szCs w:val="28"/>
        </w:rPr>
        <w:lastRenderedPageBreak/>
        <w:t>Раздел 7.</w:t>
      </w:r>
    </w:p>
    <w:p w14:paraId="153C97C7" w14:textId="77777777" w:rsidR="00CA1D9A" w:rsidRDefault="00811EC4">
      <w:pPr>
        <w:pStyle w:val="1"/>
        <w:tabs>
          <w:tab w:val="left" w:pos="0"/>
          <w:tab w:val="left" w:pos="1134"/>
          <w:tab w:val="left" w:pos="1843"/>
          <w:tab w:val="left" w:pos="2127"/>
          <w:tab w:val="left" w:pos="2552"/>
          <w:tab w:val="left" w:pos="4781"/>
        </w:tabs>
        <w:jc w:val="center"/>
        <w:rPr>
          <w:sz w:val="28"/>
          <w:szCs w:val="28"/>
        </w:rPr>
      </w:pPr>
      <w:bookmarkStart w:id="25" w:name="_Toc191054551"/>
      <w:r>
        <w:rPr>
          <w:sz w:val="28"/>
          <w:szCs w:val="28"/>
        </w:rPr>
        <w:t>Организация материально-технического, инженерного                                     и финансового обеспечения операций по локализации и ликвидации аварий на объекте теплоснабжения</w:t>
      </w:r>
      <w:bookmarkEnd w:id="25"/>
    </w:p>
    <w:p w14:paraId="509760EB" w14:textId="77777777" w:rsidR="00CA1D9A" w:rsidRDefault="00CA1D9A">
      <w:pPr>
        <w:pStyle w:val="1"/>
        <w:tabs>
          <w:tab w:val="left" w:pos="0"/>
          <w:tab w:val="left" w:pos="1134"/>
          <w:tab w:val="left" w:pos="1843"/>
          <w:tab w:val="left" w:pos="2127"/>
          <w:tab w:val="left" w:pos="2552"/>
          <w:tab w:val="left" w:pos="4781"/>
        </w:tabs>
        <w:jc w:val="center"/>
        <w:rPr>
          <w:sz w:val="28"/>
          <w:szCs w:val="28"/>
        </w:rPr>
      </w:pPr>
    </w:p>
    <w:p w14:paraId="5A6DF6FA" w14:textId="77DCB29F"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7.1. Для формирования сил и средств на устранение последствий аварийных ситуаций создаются и используются: резервы финансовых и материальных ресурсов организаций, </w:t>
      </w:r>
      <w:r>
        <w:rPr>
          <w:rFonts w:ascii="Times New Roman" w:hAnsi="Times New Roman" w:cs="Times New Roman"/>
          <w:sz w:val="24"/>
          <w:szCs w:val="24"/>
        </w:rPr>
        <w:t>функционирующих в системах теплоснабжения</w:t>
      </w:r>
      <w:r>
        <w:rPr>
          <w:rFonts w:ascii="Times New Roman" w:eastAsia="Times New Roman" w:hAnsi="Times New Roman" w:cs="Times New Roman"/>
          <w:sz w:val="24"/>
          <w:szCs w:val="24"/>
          <w:lang w:eastAsia="ru-RU"/>
        </w:rPr>
        <w:t xml:space="preserve">, а при необходимости и администрации </w:t>
      </w:r>
      <w:r w:rsidR="00684DEC" w:rsidRPr="00684DEC">
        <w:rPr>
          <w:rFonts w:ascii="Times New Roman" w:hAnsi="Times New Roman" w:cs="Times New Roman"/>
          <w:sz w:val="24"/>
          <w:szCs w:val="24"/>
        </w:rPr>
        <w:t>Красносельского сельского поселения</w:t>
      </w:r>
      <w:r>
        <w:rPr>
          <w:rFonts w:ascii="Times New Roman" w:hAnsi="Times New Roman" w:cs="Times New Roman"/>
          <w:i/>
          <w:sz w:val="24"/>
          <w:szCs w:val="24"/>
        </w:rPr>
        <w:t>.</w:t>
      </w:r>
      <w:r>
        <w:rPr>
          <w:rFonts w:ascii="Times New Roman" w:eastAsia="Times New Roman" w:hAnsi="Times New Roman" w:cs="Times New Roman"/>
          <w:sz w:val="24"/>
          <w:szCs w:val="24"/>
          <w:lang w:eastAsia="ru-RU"/>
        </w:rPr>
        <w:t xml:space="preserve"> </w:t>
      </w:r>
    </w:p>
    <w:p w14:paraId="47A8CC55" w14:textId="77777777"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 При организации материально-технического, инженерного и финансового обеспечения операций по локализации и ликвидации последствий аварий на объекте производится расчет необходимых для этого сил и средств.</w:t>
      </w:r>
    </w:p>
    <w:p w14:paraId="31B3A7DB" w14:textId="77777777" w:rsidR="00CA1D9A" w:rsidRDefault="00811EC4">
      <w:pPr>
        <w:spacing w:after="0" w:line="276" w:lineRule="auto"/>
        <w:ind w:firstLine="567"/>
        <w:jc w:val="both"/>
        <w:rPr>
          <w:rFonts w:ascii="Times New Roman" w:hAnsi="Times New Roman" w:cs="Times New Roman"/>
          <w:sz w:val="24"/>
          <w:szCs w:val="24"/>
        </w:rPr>
      </w:pPr>
      <w:bookmarkStart w:id="26" w:name="100118"/>
      <w:bookmarkEnd w:id="26"/>
      <w:r>
        <w:rPr>
          <w:rFonts w:ascii="Times New Roman" w:eastAsia="Times New Roman" w:hAnsi="Times New Roman" w:cs="Times New Roman"/>
          <w:sz w:val="24"/>
          <w:szCs w:val="24"/>
          <w:lang w:eastAsia="ru-RU"/>
        </w:rPr>
        <w:t>7.</w:t>
      </w:r>
      <w:r>
        <w:rPr>
          <w:rFonts w:ascii="Times New Roman" w:hAnsi="Times New Roman" w:cs="Times New Roman"/>
          <w:sz w:val="24"/>
          <w:szCs w:val="24"/>
        </w:rPr>
        <w:t>3.</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По результатам расчетов составляется соответствующий перечень, в котором</w:t>
      </w:r>
      <w:r>
        <w:rPr>
          <w:rFonts w:ascii="Times New Roman" w:eastAsia="Times New Roman" w:hAnsi="Times New Roman" w:cs="Times New Roman"/>
          <w:sz w:val="24"/>
          <w:szCs w:val="24"/>
          <w:lang w:eastAsia="ru-RU"/>
        </w:rPr>
        <w:t xml:space="preserve"> учитываются</w:t>
      </w:r>
      <w:r>
        <w:rPr>
          <w:rFonts w:ascii="Times New Roman" w:hAnsi="Times New Roman" w:cs="Times New Roman"/>
          <w:sz w:val="24"/>
          <w:szCs w:val="24"/>
        </w:rPr>
        <w:t xml:space="preserve"> с указанием количества и места хранения:</w:t>
      </w:r>
    </w:p>
    <w:p w14:paraId="543B4144" w14:textId="77777777"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средства</w:t>
      </w:r>
      <w:r>
        <w:rPr>
          <w:rFonts w:ascii="Times New Roman" w:hAnsi="Times New Roman" w:cs="Times New Roman"/>
          <w:sz w:val="24"/>
          <w:szCs w:val="24"/>
        </w:rPr>
        <w:t xml:space="preserve"> (инструменты, материалы и приспособления, приборы, оборудование                             и автомобильная и землеройная техника)</w:t>
      </w:r>
      <w:r>
        <w:rPr>
          <w:rFonts w:ascii="Times New Roman" w:eastAsia="Times New Roman" w:hAnsi="Times New Roman" w:cs="Times New Roman"/>
          <w:sz w:val="24"/>
          <w:szCs w:val="24"/>
          <w:lang w:eastAsia="ru-RU"/>
        </w:rPr>
        <w:t>, необходимые для проведения ремонтно-</w:t>
      </w:r>
      <w:r>
        <w:rPr>
          <w:rFonts w:ascii="Times New Roman" w:hAnsi="Times New Roman" w:cs="Times New Roman"/>
          <w:sz w:val="24"/>
          <w:szCs w:val="24"/>
        </w:rPr>
        <w:t xml:space="preserve">восстановительных и </w:t>
      </w:r>
      <w:r>
        <w:rPr>
          <w:rFonts w:ascii="Times New Roman" w:eastAsia="Times New Roman" w:hAnsi="Times New Roman" w:cs="Times New Roman"/>
          <w:sz w:val="24"/>
          <w:szCs w:val="24"/>
          <w:lang w:eastAsia="ru-RU"/>
        </w:rPr>
        <w:t>спасательных работ, для эвакуации людей из зоны аварийной ситуации;</w:t>
      </w:r>
    </w:p>
    <w:p w14:paraId="0043BD33" w14:textId="77777777" w:rsidR="00CA1D9A" w:rsidRDefault="00811EC4">
      <w:pPr>
        <w:spacing w:after="0" w:line="276" w:lineRule="auto"/>
        <w:ind w:firstLine="567"/>
        <w:jc w:val="both"/>
        <w:rPr>
          <w:rFonts w:ascii="Times New Roman" w:hAnsi="Times New Roman" w:cs="Times New Roman"/>
        </w:rPr>
      </w:pPr>
      <w:r>
        <w:rPr>
          <w:rFonts w:ascii="Times New Roman" w:hAnsi="Times New Roman" w:cs="Times New Roman"/>
          <w:sz w:val="24"/>
          <w:szCs w:val="24"/>
        </w:rPr>
        <w:t>- аварийный запас средств индивидуальной защиты;</w:t>
      </w:r>
    </w:p>
    <w:p w14:paraId="41BE0BCB" w14:textId="3D3F4998"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силы</w:t>
      </w:r>
      <w:r w:rsidR="00A91A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необходимые для выполнения локализации и ликвидации аварийных ситуаций; </w:t>
      </w:r>
    </w:p>
    <w:p w14:paraId="32D7426A" w14:textId="12E07AD3"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средства</w:t>
      </w:r>
      <w:r w:rsidR="001E47F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необходимые для возмещения вреда здоровью людей, материального ущерба и прочее. </w:t>
      </w:r>
    </w:p>
    <w:p w14:paraId="071BB24E" w14:textId="77777777" w:rsidR="00CA1D9A" w:rsidRDefault="00811EC4">
      <w:pPr>
        <w:pStyle w:val="pboth"/>
        <w:spacing w:beforeAutospacing="0" w:after="0" w:afterAutospacing="0" w:line="276" w:lineRule="auto"/>
        <w:ind w:firstLine="567"/>
        <w:jc w:val="both"/>
        <w:rPr>
          <w:i/>
        </w:rPr>
      </w:pPr>
      <w:r>
        <w:t xml:space="preserve">7.4. </w:t>
      </w:r>
      <w:bookmarkStart w:id="27" w:name="100121"/>
      <w:bookmarkEnd w:id="27"/>
      <w:r>
        <w:t>Организация материально-технического обеспечения операций по локализации                      и ликвидации аварийных ситуаций и их последствий на объекте осуществляется организациями, функционирующими в системах теплоснабжения, а при необходимости                        и администрацией муниципального образования</w:t>
      </w:r>
      <w:r>
        <w:rPr>
          <w:i/>
        </w:rPr>
        <w:t>.</w:t>
      </w:r>
    </w:p>
    <w:p w14:paraId="4C940CFD" w14:textId="77777777" w:rsidR="00CA1D9A" w:rsidRDefault="00811EC4">
      <w:pPr>
        <w:pStyle w:val="pboth"/>
        <w:spacing w:beforeAutospacing="0" w:after="0" w:afterAutospacing="0" w:line="276" w:lineRule="auto"/>
        <w:ind w:firstLine="567"/>
        <w:jc w:val="both"/>
      </w:pPr>
      <w:r>
        <w:t>Материально-технические средства, которые должны быть задействованы                                        в мероприятиях по локализации и ликвидации последствий аварийных ситуаций, используются только для этих целей и не должны применяться для обеспечения                                           в повседневной деятельности организаций, функционирующих в системах теплоснабжения.</w:t>
      </w:r>
    </w:p>
    <w:p w14:paraId="66C317A8" w14:textId="77777777" w:rsidR="00CA1D9A" w:rsidRDefault="00811EC4">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7.5. Организация инженерного обеспечения операций по локализации и ликвидации аварийных ситуаций в теплоснабжении и их последствий на объекте – комплекс инженерных мероприятий и задач, выполняемых в целях создания благоприятных условий в ходе проведения наиболее сложных работ по спасению пострадавших, локализации и ликвидации последствий </w:t>
      </w:r>
      <w:hyperlink r:id="rId19">
        <w:r>
          <w:rPr>
            <w:rFonts w:ascii="Times New Roman" w:hAnsi="Times New Roman" w:cs="Times New Roman"/>
            <w:sz w:val="24"/>
            <w:szCs w:val="24"/>
          </w:rPr>
          <w:t>аварий</w:t>
        </w:r>
      </w:hyperlink>
      <w:r>
        <w:rPr>
          <w:rFonts w:ascii="Times New Roman" w:hAnsi="Times New Roman" w:cs="Times New Roman"/>
          <w:sz w:val="24"/>
          <w:szCs w:val="24"/>
        </w:rPr>
        <w:t>ных ситуаций.</w:t>
      </w:r>
    </w:p>
    <w:p w14:paraId="656F6863" w14:textId="77777777" w:rsidR="00CA1D9A" w:rsidRDefault="00811EC4">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Задачи инженерного обеспечения </w:t>
      </w:r>
      <w:hyperlink r:id="rId20">
        <w:r>
          <w:rPr>
            <w:rFonts w:ascii="Times New Roman" w:hAnsi="Times New Roman" w:cs="Times New Roman"/>
            <w:sz w:val="24"/>
            <w:szCs w:val="24"/>
          </w:rPr>
          <w:t xml:space="preserve">ремонтно-восстановительных </w:t>
        </w:r>
      </w:hyperlink>
      <w:r>
        <w:rPr>
          <w:rFonts w:ascii="Times New Roman" w:hAnsi="Times New Roman" w:cs="Times New Roman"/>
          <w:sz w:val="24"/>
          <w:szCs w:val="24"/>
        </w:rPr>
        <w:t>и других неотложных работ выполняют специализированные группы имеющие соответствующую подготовку по ремонту и восстановлению газовых, водопроводно-канализационных сетей, линий электропередачи.</w:t>
      </w:r>
    </w:p>
    <w:p w14:paraId="7E048E6E" w14:textId="77777777" w:rsidR="00CA1D9A" w:rsidRDefault="00811EC4">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Инженерное обеспечения операций по локализации и ликвидации аварийных ситуаций в теплоснабжении и их последствий на объекте теплоснабжения осуществляется организациями, функционирующими в системах теплоснабжения муниципального образования совместно (в рамках своих функциональных обязанностей):</w:t>
      </w:r>
    </w:p>
    <w:p w14:paraId="0FD90474" w14:textId="708D7B3F" w:rsidR="00CA1D9A" w:rsidRDefault="00811EC4">
      <w:pPr>
        <w:pStyle w:val="aff0"/>
        <w:tabs>
          <w:tab w:val="left" w:pos="851"/>
          <w:tab w:val="left" w:pos="993"/>
        </w:tabs>
        <w:spacing w:line="276" w:lineRule="auto"/>
        <w:ind w:left="0" w:firstLine="567"/>
        <w:jc w:val="both"/>
        <w:rPr>
          <w:sz w:val="24"/>
          <w:szCs w:val="24"/>
          <w:lang w:eastAsia="ru-RU"/>
        </w:rPr>
      </w:pPr>
      <w:r>
        <w:rPr>
          <w:sz w:val="24"/>
          <w:szCs w:val="24"/>
        </w:rPr>
        <w:t xml:space="preserve">- с администрацией </w:t>
      </w:r>
      <w:r w:rsidR="00684DEC">
        <w:rPr>
          <w:sz w:val="24"/>
          <w:szCs w:val="24"/>
        </w:rPr>
        <w:t xml:space="preserve">Красносельского сельского поселения </w:t>
      </w:r>
      <w:r>
        <w:rPr>
          <w:sz w:val="24"/>
          <w:szCs w:val="24"/>
        </w:rPr>
        <w:t xml:space="preserve">(координация и контроль деятельности, а </w:t>
      </w:r>
      <w:r>
        <w:rPr>
          <w:sz w:val="24"/>
          <w:szCs w:val="24"/>
          <w:lang w:eastAsia="ru-RU"/>
        </w:rPr>
        <w:t xml:space="preserve">в случае планируемого срока ликвидации последствий аварийной ситуации в </w:t>
      </w:r>
      <w:r>
        <w:rPr>
          <w:sz w:val="24"/>
          <w:szCs w:val="24"/>
          <w:lang w:eastAsia="ru-RU"/>
        </w:rPr>
        <w:lastRenderedPageBreak/>
        <w:t xml:space="preserve">системе централизованного теплоснабжения в зимний период (в условиях критически низких температур окружающего воздуха) более 4 часов, угрозе для жизни и комфортного проживания людей – непосредственное руководство заместителем главы </w:t>
      </w:r>
      <w:r>
        <w:rPr>
          <w:sz w:val="24"/>
          <w:szCs w:val="24"/>
        </w:rPr>
        <w:t>муниципального образования, курирующим вопросы жилищно-коммунального хозяйства;</w:t>
      </w:r>
    </w:p>
    <w:p w14:paraId="138C9E99" w14:textId="77777777" w:rsidR="00CA1D9A" w:rsidRDefault="00811EC4">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 с региональными и муниципальными службами мониторинга технологических нарушений, координацию мер по их устранению (Агентство ТЭК, ЕДДС);</w:t>
      </w:r>
    </w:p>
    <w:p w14:paraId="14AD1FDD" w14:textId="77777777" w:rsidR="00CA1D9A" w:rsidRDefault="00811EC4">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с </w:t>
      </w:r>
      <w:r>
        <w:rPr>
          <w:rFonts w:ascii="Times New Roman" w:eastAsia="Calibri" w:hAnsi="Times New Roman" w:cs="Times New Roman"/>
          <w:sz w:val="24"/>
          <w:szCs w:val="24"/>
        </w:rPr>
        <w:t>региональными и муниципальными</w:t>
      </w:r>
      <w:r>
        <w:rPr>
          <w:rFonts w:ascii="Times New Roman" w:hAnsi="Times New Roman" w:cs="Times New Roman"/>
          <w:sz w:val="24"/>
          <w:szCs w:val="24"/>
        </w:rPr>
        <w:t xml:space="preserve"> экстренными оперативными службами (министерства чрезвычайных ситуаций, полиция, скорая помощь, </w:t>
      </w:r>
      <w:proofErr w:type="spellStart"/>
      <w:r>
        <w:rPr>
          <w:rFonts w:ascii="Times New Roman" w:hAnsi="Times New Roman" w:cs="Times New Roman"/>
          <w:sz w:val="24"/>
          <w:szCs w:val="24"/>
        </w:rPr>
        <w:t>Росгвардия</w:t>
      </w:r>
      <w:proofErr w:type="spellEnd"/>
      <w:r>
        <w:rPr>
          <w:rFonts w:ascii="Times New Roman" w:hAnsi="Times New Roman" w:cs="Times New Roman"/>
          <w:sz w:val="24"/>
          <w:szCs w:val="24"/>
        </w:rPr>
        <w:t>);</w:t>
      </w:r>
    </w:p>
    <w:p w14:paraId="50AC1150" w14:textId="77777777" w:rsidR="00CA1D9A" w:rsidRDefault="00811EC4">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 с организациями, связанными с функционированием систем теплоснабжения – водопроводно-канализационного хозяйства, электросетевыми и газораспределительными организациями;</w:t>
      </w:r>
    </w:p>
    <w:p w14:paraId="74211475" w14:textId="77777777" w:rsidR="00CA1D9A" w:rsidRDefault="00811EC4">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 с организациями, управляющими многоквартирными домами.</w:t>
      </w:r>
    </w:p>
    <w:p w14:paraId="341ACA03" w14:textId="77777777" w:rsidR="00CA1D9A" w:rsidRDefault="00811EC4">
      <w:pPr>
        <w:pStyle w:val="pboth"/>
        <w:spacing w:beforeAutospacing="0" w:after="0" w:afterAutospacing="0" w:line="276" w:lineRule="auto"/>
        <w:ind w:firstLine="567"/>
        <w:jc w:val="both"/>
      </w:pPr>
      <w:r>
        <w:t>7.6. Организация финансового обеспечения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муниципального образования за счет</w:t>
      </w:r>
      <w:r>
        <w:rPr>
          <w:i/>
        </w:rPr>
        <w:t xml:space="preserve"> </w:t>
      </w:r>
      <w:r>
        <w:t>финансовых резервов</w:t>
      </w:r>
      <w:r>
        <w:rPr>
          <w:i/>
        </w:rPr>
        <w:t xml:space="preserve"> </w:t>
      </w:r>
      <w:r>
        <w:t>и за счет резервного фонда в установленных законом случаях.</w:t>
      </w:r>
    </w:p>
    <w:p w14:paraId="02C49229" w14:textId="77777777"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Объем финансовых средств и материальных ресурсов для </w:t>
      </w:r>
      <w:r>
        <w:rPr>
          <w:rFonts w:ascii="Times New Roman" w:hAnsi="Times New Roman" w:cs="Times New Roman"/>
          <w:sz w:val="24"/>
          <w:szCs w:val="24"/>
        </w:rPr>
        <w:t>обеспечения операций                                        по локализации и ликвидации аварий и их последствий на объекте теплоснабжения формируются в организациях одним из следующими способов:</w:t>
      </w:r>
    </w:p>
    <w:p w14:paraId="4A27E3CB" w14:textId="77777777"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выделением на отдельном расчетном счету организации собственных денежных средств;</w:t>
      </w:r>
    </w:p>
    <w:p w14:paraId="775AC5BA" w14:textId="77777777"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заключением договора страхования расходов на ликвидацию чрезвычайных ситуаций;</w:t>
      </w:r>
    </w:p>
    <w:p w14:paraId="70605F63" w14:textId="77777777"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заключением договора банковской гарантии;</w:t>
      </w:r>
    </w:p>
    <w:p w14:paraId="3C384BAE" w14:textId="77777777"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иными способами, не запрещенными законодательством Российской Федерации. </w:t>
      </w:r>
    </w:p>
    <w:p w14:paraId="56BC2FA5" w14:textId="77777777"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формирующие резервы финансовые средства должны находиться на счетах эксплуатирующей организации и могут быть использованы по назначению только в результате произошедшей аварийной ситуации.</w:t>
      </w:r>
    </w:p>
    <w:p w14:paraId="0C7CBA31" w14:textId="77777777" w:rsidR="00CA1D9A" w:rsidRDefault="00811EC4">
      <w:pPr>
        <w:pStyle w:val="pboth"/>
        <w:spacing w:beforeAutospacing="0" w:after="0" w:afterAutospacing="0" w:line="276" w:lineRule="auto"/>
        <w:ind w:firstLine="567"/>
        <w:jc w:val="both"/>
      </w:pPr>
      <w:r>
        <w:t>7.7. Организация противопожарного обеспечения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муниципального образования в режиме повседневной деятельности в соответствии с законодательством Российской Федерации и территориальная противопожарными и спасательными службами МЧС России в случае возгорания, по вызову.</w:t>
      </w:r>
    </w:p>
    <w:p w14:paraId="27FF96D6" w14:textId="77777777" w:rsidR="00CA1D9A" w:rsidRDefault="00811EC4">
      <w:pPr>
        <w:pStyle w:val="pboth"/>
        <w:spacing w:beforeAutospacing="0" w:after="0" w:afterAutospacing="0" w:line="276" w:lineRule="auto"/>
        <w:ind w:firstLine="567"/>
        <w:jc w:val="both"/>
      </w:pPr>
      <w:bookmarkStart w:id="28" w:name="100080"/>
      <w:bookmarkEnd w:id="28"/>
      <w:r>
        <w:t>7.8. Организация транспортного обеспечения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муниципального образования</w:t>
      </w:r>
      <w:r>
        <w:rPr>
          <w:i/>
        </w:rPr>
        <w:t xml:space="preserve">, </w:t>
      </w:r>
      <w:r>
        <w:t>а в случае необходимости привлечением сил и средств специализированных транспортных организаций по отдельным заявкам.</w:t>
      </w:r>
    </w:p>
    <w:p w14:paraId="134A4997" w14:textId="77777777" w:rsidR="00CA1D9A" w:rsidRDefault="00811EC4">
      <w:pPr>
        <w:pStyle w:val="pboth"/>
        <w:spacing w:beforeAutospacing="0" w:after="0" w:afterAutospacing="0" w:line="276" w:lineRule="auto"/>
        <w:ind w:firstLine="567"/>
        <w:jc w:val="both"/>
      </w:pPr>
      <w:bookmarkStart w:id="29" w:name="100081"/>
      <w:bookmarkEnd w:id="29"/>
      <w:r>
        <w:t>7.9. Организация медицинского обеспечения операций по локализации и ликвидации аварий и их последствий на объекте теплоснабжения осуществляются территориальными службами Скорой медицинской помощи и медицинскими учреждениями, по вызову.</w:t>
      </w:r>
    </w:p>
    <w:p w14:paraId="23F5E206" w14:textId="77777777" w:rsidR="00CA1D9A" w:rsidRDefault="00CA1D9A">
      <w:pPr>
        <w:pStyle w:val="pboth"/>
        <w:spacing w:beforeAutospacing="0" w:after="0" w:afterAutospacing="0"/>
        <w:ind w:firstLine="567"/>
        <w:jc w:val="both"/>
      </w:pPr>
    </w:p>
    <w:p w14:paraId="2AECD48D" w14:textId="77777777" w:rsidR="00CA1D9A" w:rsidRDefault="00CA1D9A">
      <w:pPr>
        <w:sectPr w:rsidR="00CA1D9A">
          <w:footerReference w:type="default" r:id="rId21"/>
          <w:footerReference w:type="first" r:id="rId22"/>
          <w:pgSz w:w="11906" w:h="16838"/>
          <w:pgMar w:top="1260" w:right="843" w:bottom="777" w:left="1417" w:header="0" w:footer="720" w:gutter="0"/>
          <w:pgBorders w:offsetFrom="page">
            <w:top w:val="single" w:sz="4" w:space="24" w:color="000000"/>
            <w:left w:val="single" w:sz="4" w:space="24" w:color="000000"/>
            <w:bottom w:val="single" w:sz="4" w:space="24" w:color="000000"/>
            <w:right w:val="single" w:sz="4" w:space="24" w:color="000000"/>
          </w:pgBorders>
          <w:cols w:space="720"/>
          <w:formProt w:val="0"/>
          <w:docGrid w:linePitch="100" w:charSpace="4096"/>
        </w:sectPr>
      </w:pPr>
    </w:p>
    <w:p w14:paraId="5AA2ECED" w14:textId="77777777" w:rsidR="00CA1D9A" w:rsidRDefault="00811EC4">
      <w:pPr>
        <w:pStyle w:val="1"/>
        <w:tabs>
          <w:tab w:val="left" w:pos="0"/>
          <w:tab w:val="left" w:pos="1134"/>
          <w:tab w:val="left" w:pos="1276"/>
          <w:tab w:val="left" w:pos="1418"/>
          <w:tab w:val="left" w:pos="1843"/>
          <w:tab w:val="left" w:pos="2127"/>
          <w:tab w:val="left" w:pos="2552"/>
          <w:tab w:val="left" w:pos="4781"/>
        </w:tabs>
        <w:ind w:right="-1"/>
        <w:jc w:val="center"/>
        <w:rPr>
          <w:sz w:val="28"/>
          <w:szCs w:val="28"/>
        </w:rPr>
      </w:pPr>
      <w:bookmarkStart w:id="30" w:name="_Toc191054557"/>
      <w:r>
        <w:rPr>
          <w:sz w:val="28"/>
          <w:szCs w:val="28"/>
        </w:rPr>
        <w:lastRenderedPageBreak/>
        <w:t>Раздел 8.</w:t>
      </w:r>
      <w:bookmarkEnd w:id="30"/>
    </w:p>
    <w:p w14:paraId="376839C8" w14:textId="77777777" w:rsidR="00CA1D9A" w:rsidRDefault="00811EC4">
      <w:pPr>
        <w:pStyle w:val="1"/>
        <w:tabs>
          <w:tab w:val="left" w:pos="0"/>
          <w:tab w:val="left" w:pos="1134"/>
          <w:tab w:val="left" w:pos="1276"/>
          <w:tab w:val="left" w:pos="1418"/>
          <w:tab w:val="left" w:pos="1843"/>
          <w:tab w:val="left" w:pos="2127"/>
          <w:tab w:val="left" w:pos="2552"/>
          <w:tab w:val="left" w:pos="4781"/>
        </w:tabs>
        <w:ind w:right="-1"/>
        <w:jc w:val="center"/>
        <w:rPr>
          <w:sz w:val="28"/>
          <w:szCs w:val="28"/>
        </w:rPr>
      </w:pPr>
      <w:r>
        <w:rPr>
          <w:sz w:val="28"/>
          <w:szCs w:val="28"/>
        </w:rPr>
        <w:t>Документы и инструкции, используемые для ликвидации последствий аварийных ситуаций.</w:t>
      </w:r>
    </w:p>
    <w:p w14:paraId="347D86E6" w14:textId="77777777" w:rsidR="00CA1D9A" w:rsidRDefault="00CA1D9A">
      <w:pPr>
        <w:pStyle w:val="afa"/>
        <w:spacing w:beforeAutospacing="0" w:after="0" w:afterAutospacing="0"/>
        <w:ind w:right="142"/>
        <w:rPr>
          <w:rStyle w:val="afd"/>
          <w:rFonts w:eastAsiaTheme="minorEastAsia"/>
          <w:b/>
          <w:sz w:val="26"/>
          <w:szCs w:val="26"/>
        </w:rPr>
      </w:pPr>
    </w:p>
    <w:p w14:paraId="4EACE5D8" w14:textId="77777777" w:rsidR="00CA1D9A" w:rsidRDefault="00811EC4">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8.1. Документами, необходимыми для </w:t>
      </w:r>
      <w:r>
        <w:rPr>
          <w:rFonts w:ascii="Times New Roman" w:hAnsi="Times New Roman" w:cs="Times New Roman"/>
          <w:sz w:val="24"/>
          <w:szCs w:val="28"/>
        </w:rPr>
        <w:t>ликвидации последствий аварийных ситуаций</w:t>
      </w:r>
      <w:r>
        <w:rPr>
          <w:rFonts w:ascii="Times New Roman" w:hAnsi="Times New Roman" w:cs="Times New Roman"/>
          <w:szCs w:val="24"/>
        </w:rPr>
        <w:t xml:space="preserve"> </w:t>
      </w:r>
      <w:r>
        <w:rPr>
          <w:rFonts w:ascii="Times New Roman" w:hAnsi="Times New Roman" w:cs="Times New Roman"/>
          <w:sz w:val="24"/>
          <w:szCs w:val="24"/>
        </w:rPr>
        <w:t xml:space="preserve">муниципального образования </w:t>
      </w:r>
      <w:r>
        <w:rPr>
          <w:rFonts w:ascii="Times New Roman" w:eastAsia="Times New Roman" w:hAnsi="Times New Roman" w:cs="Times New Roman"/>
          <w:sz w:val="24"/>
          <w:szCs w:val="24"/>
          <w:lang w:eastAsia="ru-RU"/>
        </w:rPr>
        <w:t>являются:</w:t>
      </w:r>
    </w:p>
    <w:p w14:paraId="59FA6376"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настоящий ПОРЯДОК;</w:t>
      </w:r>
    </w:p>
    <w:p w14:paraId="75C69775"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действующая нормативно-техническая документация по технике безопасности                                и эксплуатации теплогенерирующих установок, тепловых сетей и </w:t>
      </w:r>
      <w:proofErr w:type="spellStart"/>
      <w:r>
        <w:rPr>
          <w:rFonts w:ascii="Times New Roman" w:eastAsia="Times New Roman" w:hAnsi="Times New Roman" w:cs="Times New Roman"/>
          <w:sz w:val="24"/>
          <w:szCs w:val="24"/>
          <w:lang w:eastAsia="ru-RU"/>
        </w:rPr>
        <w:t>теплопотребляющих</w:t>
      </w:r>
      <w:proofErr w:type="spellEnd"/>
      <w:r>
        <w:rPr>
          <w:rFonts w:ascii="Times New Roman" w:eastAsia="Times New Roman" w:hAnsi="Times New Roman" w:cs="Times New Roman"/>
          <w:sz w:val="24"/>
          <w:szCs w:val="24"/>
          <w:lang w:eastAsia="ru-RU"/>
        </w:rPr>
        <w:t xml:space="preserve"> установок;</w:t>
      </w:r>
    </w:p>
    <w:p w14:paraId="5EAD4B6E"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внутренние инструкции, списки, ведомости, журналы, бланки, графики                                      и т.п организаций, функционирующих в системах теплоснабжения, касающиеся эксплуатации и техники безопасности этого оборудования, разработанные на основе действующей нормативно-технической документации с учетом настоящего ПОРЯДОК;</w:t>
      </w:r>
    </w:p>
    <w:p w14:paraId="39339267"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утвержденные техническим руководителем организации, функционирующей в системах теплоснабжения, схемы систем теплоснабжения, режимные карты работы тепловых сетей и источников тепловой энергии;</w:t>
      </w:r>
    </w:p>
    <w:p w14:paraId="0A845249" w14:textId="77777777" w:rsidR="00CA1D9A" w:rsidRDefault="00811EC4">
      <w:pPr>
        <w:spacing w:after="0" w:line="276"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Примерный перечень производственно-технических документов для дежурного персонала </w:t>
      </w:r>
      <w:proofErr w:type="gramStart"/>
      <w:r>
        <w:rPr>
          <w:rFonts w:ascii="Times New Roman" w:eastAsia="Times New Roman" w:hAnsi="Times New Roman" w:cs="Times New Roman"/>
          <w:sz w:val="24"/>
          <w:szCs w:val="24"/>
          <w:lang w:eastAsia="ru-RU"/>
        </w:rPr>
        <w:t>организаций</w:t>
      </w:r>
      <w:proofErr w:type="gramEnd"/>
      <w:r>
        <w:rPr>
          <w:rFonts w:ascii="Times New Roman" w:eastAsia="Times New Roman" w:hAnsi="Times New Roman" w:cs="Times New Roman"/>
          <w:sz w:val="24"/>
          <w:szCs w:val="24"/>
          <w:lang w:eastAsia="ru-RU"/>
        </w:rPr>
        <w:t xml:space="preserve"> функционирующих в системах теплоснабжения </w:t>
      </w:r>
      <w:r>
        <w:rPr>
          <w:rFonts w:ascii="Times New Roman" w:hAnsi="Times New Roman" w:cs="Times New Roman"/>
          <w:sz w:val="24"/>
          <w:szCs w:val="24"/>
        </w:rPr>
        <w:t xml:space="preserve">муниципального образования </w:t>
      </w:r>
      <w:r>
        <w:rPr>
          <w:rFonts w:ascii="Times New Roman" w:eastAsia="Times New Roman" w:hAnsi="Times New Roman" w:cs="Times New Roman"/>
          <w:sz w:val="24"/>
          <w:szCs w:val="24"/>
          <w:lang w:eastAsia="ru-RU"/>
        </w:rPr>
        <w:t xml:space="preserve">приведен в таблице </w:t>
      </w:r>
      <w:proofErr w:type="spellStart"/>
      <w:r>
        <w:rPr>
          <w:rFonts w:ascii="Times New Roman" w:eastAsia="Times New Roman" w:hAnsi="Times New Roman" w:cs="Times New Roman"/>
          <w:sz w:val="24"/>
          <w:szCs w:val="24"/>
          <w:lang w:eastAsia="ru-RU"/>
        </w:rPr>
        <w:t>т</w:t>
      </w:r>
      <w:r>
        <w:rPr>
          <w:rFonts w:ascii="Times New Roman" w:eastAsia="Times New Roman" w:hAnsi="Times New Roman" w:cs="Times New Roman"/>
          <w:bCs/>
          <w:sz w:val="24"/>
          <w:szCs w:val="24"/>
          <w:lang w:eastAsia="ru-RU"/>
        </w:rPr>
        <w:t>аблице</w:t>
      </w:r>
      <w:proofErr w:type="spellEnd"/>
      <w:r>
        <w:rPr>
          <w:rFonts w:ascii="Times New Roman" w:eastAsia="Times New Roman" w:hAnsi="Times New Roman" w:cs="Times New Roman"/>
          <w:bCs/>
          <w:sz w:val="24"/>
          <w:szCs w:val="24"/>
          <w:lang w:eastAsia="ru-RU"/>
        </w:rPr>
        <w:t xml:space="preserve"> 8.1</w:t>
      </w:r>
    </w:p>
    <w:p w14:paraId="11557E55" w14:textId="77777777" w:rsidR="00CA1D9A" w:rsidRDefault="00811EC4">
      <w:pPr>
        <w:spacing w:after="0" w:line="240" w:lineRule="auto"/>
        <w:ind w:firstLine="709"/>
        <w:jc w:val="both"/>
        <w:rPr>
          <w:rFonts w:ascii="Times New Roman" w:eastAsia="Times New Roman" w:hAnsi="Times New Roman" w:cs="Times New Roman"/>
          <w:sz w:val="24"/>
          <w:szCs w:val="24"/>
          <w:lang w:eastAsia="ru-RU"/>
        </w:rPr>
      </w:pPr>
      <w:bookmarkStart w:id="31" w:name="_Ref190964316"/>
      <w:bookmarkStart w:id="32" w:name="_Toc136270244"/>
      <w:bookmarkStart w:id="33" w:name="_Toc191049808"/>
      <w:r>
        <w:rPr>
          <w:rFonts w:ascii="Times New Roman" w:hAnsi="Times New Roman" w:cs="Times New Roman"/>
          <w:sz w:val="24"/>
          <w:szCs w:val="24"/>
        </w:rPr>
        <w:t>Таблица 8.1.</w:t>
      </w:r>
      <w:bookmarkEnd w:id="31"/>
      <w:r>
        <w:rPr>
          <w:rFonts w:ascii="Times New Roman" w:hAnsi="Times New Roman" w:cs="Times New Roman"/>
          <w:sz w:val="24"/>
          <w:szCs w:val="24"/>
        </w:rPr>
        <w:t xml:space="preserve"> - </w:t>
      </w:r>
      <w:bookmarkEnd w:id="32"/>
      <w:r>
        <w:rPr>
          <w:rFonts w:ascii="Times New Roman" w:eastAsia="Times New Roman" w:hAnsi="Times New Roman" w:cs="Times New Roman"/>
          <w:sz w:val="24"/>
          <w:szCs w:val="24"/>
          <w:lang w:eastAsia="ru-RU"/>
        </w:rPr>
        <w:t xml:space="preserve">Примерный перечень производственно-технических документов для дежурного персонала организаций, функционирующих в системах теплоснабжения </w:t>
      </w:r>
      <w:r>
        <w:rPr>
          <w:rFonts w:ascii="Times New Roman" w:hAnsi="Times New Roman" w:cs="Times New Roman"/>
          <w:sz w:val="24"/>
          <w:szCs w:val="24"/>
        </w:rPr>
        <w:t xml:space="preserve">муниципального образования </w:t>
      </w:r>
      <w:bookmarkEnd w:id="33"/>
    </w:p>
    <w:tbl>
      <w:tblPr>
        <w:tblW w:w="5000" w:type="pct"/>
        <w:tblLayout w:type="fixed"/>
        <w:tblLook w:val="04A0" w:firstRow="1" w:lastRow="0" w:firstColumn="1" w:lastColumn="0" w:noHBand="0" w:noVBand="1"/>
      </w:tblPr>
      <w:tblGrid>
        <w:gridCol w:w="573"/>
        <w:gridCol w:w="3178"/>
        <w:gridCol w:w="6105"/>
      </w:tblGrid>
      <w:tr w:rsidR="00CA1D9A" w14:paraId="72AC1B78" w14:textId="77777777">
        <w:trPr>
          <w:trHeight w:val="660"/>
          <w:tblHeader/>
        </w:trPr>
        <w:tc>
          <w:tcPr>
            <w:tcW w:w="561" w:type="dxa"/>
            <w:tcBorders>
              <w:top w:val="single" w:sz="4" w:space="0" w:color="000000"/>
              <w:left w:val="single" w:sz="4" w:space="0" w:color="000000"/>
              <w:bottom w:val="single" w:sz="4" w:space="0" w:color="000000"/>
              <w:right w:val="single" w:sz="4" w:space="0" w:color="000000"/>
            </w:tcBorders>
            <w:vAlign w:val="center"/>
          </w:tcPr>
          <w:p w14:paraId="17DC451E" w14:textId="77777777" w:rsidR="00CA1D9A" w:rsidRDefault="00811EC4">
            <w:pPr>
              <w:pStyle w:val="aff6"/>
              <w:rPr>
                <w:rFonts w:eastAsia="Calibri"/>
                <w:b/>
                <w:sz w:val="24"/>
                <w:szCs w:val="24"/>
              </w:rPr>
            </w:pPr>
            <w:r>
              <w:rPr>
                <w:rFonts w:eastAsia="Calibri"/>
                <w:b/>
                <w:sz w:val="24"/>
                <w:szCs w:val="24"/>
              </w:rPr>
              <w:t>№ п/п</w:t>
            </w:r>
          </w:p>
        </w:tc>
        <w:tc>
          <w:tcPr>
            <w:tcW w:w="3108" w:type="dxa"/>
            <w:tcBorders>
              <w:top w:val="single" w:sz="4" w:space="0" w:color="000000"/>
              <w:left w:val="single" w:sz="4" w:space="0" w:color="000000"/>
              <w:bottom w:val="single" w:sz="4" w:space="0" w:color="000000"/>
              <w:right w:val="single" w:sz="4" w:space="0" w:color="000000"/>
            </w:tcBorders>
            <w:vAlign w:val="center"/>
          </w:tcPr>
          <w:p w14:paraId="78545940" w14:textId="77777777" w:rsidR="00CA1D9A" w:rsidRDefault="00811EC4">
            <w:pPr>
              <w:pStyle w:val="aff6"/>
              <w:rPr>
                <w:rFonts w:eastAsia="Calibri"/>
                <w:b/>
                <w:sz w:val="24"/>
                <w:szCs w:val="24"/>
              </w:rPr>
            </w:pPr>
            <w:r>
              <w:rPr>
                <w:rFonts w:eastAsia="Calibri"/>
                <w:b/>
                <w:sz w:val="24"/>
                <w:szCs w:val="24"/>
              </w:rPr>
              <w:t>Наименование документа</w:t>
            </w:r>
          </w:p>
        </w:tc>
        <w:tc>
          <w:tcPr>
            <w:tcW w:w="5971" w:type="dxa"/>
            <w:tcBorders>
              <w:top w:val="single" w:sz="4" w:space="0" w:color="000000"/>
              <w:left w:val="single" w:sz="4" w:space="0" w:color="000000"/>
              <w:bottom w:val="single" w:sz="4" w:space="0" w:color="000000"/>
              <w:right w:val="single" w:sz="4" w:space="0" w:color="000000"/>
            </w:tcBorders>
            <w:vAlign w:val="center"/>
          </w:tcPr>
          <w:p w14:paraId="56F0E5C8" w14:textId="77777777" w:rsidR="00CA1D9A" w:rsidRDefault="00811EC4">
            <w:pPr>
              <w:pStyle w:val="aff6"/>
              <w:rPr>
                <w:rFonts w:eastAsia="Calibri"/>
                <w:b/>
                <w:sz w:val="24"/>
                <w:szCs w:val="24"/>
              </w:rPr>
            </w:pPr>
            <w:r>
              <w:rPr>
                <w:rFonts w:eastAsia="Calibri"/>
                <w:b/>
                <w:sz w:val="24"/>
                <w:szCs w:val="24"/>
              </w:rPr>
              <w:t>Краткое содержание</w:t>
            </w:r>
          </w:p>
        </w:tc>
      </w:tr>
      <w:tr w:rsidR="00CA1D9A" w14:paraId="7EEAB81E"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4FA6C76C" w14:textId="77777777" w:rsidR="00CA1D9A" w:rsidRDefault="00811EC4">
            <w:pPr>
              <w:pStyle w:val="aff6"/>
              <w:rPr>
                <w:rFonts w:eastAsia="Calibri"/>
                <w:sz w:val="24"/>
                <w:szCs w:val="24"/>
              </w:rPr>
            </w:pPr>
            <w:r>
              <w:rPr>
                <w:rFonts w:eastAsia="Calibri"/>
                <w:sz w:val="24"/>
                <w:szCs w:val="24"/>
              </w:rPr>
              <w:t>1</w:t>
            </w:r>
          </w:p>
        </w:tc>
        <w:tc>
          <w:tcPr>
            <w:tcW w:w="3108" w:type="dxa"/>
            <w:tcBorders>
              <w:top w:val="single" w:sz="4" w:space="0" w:color="000000"/>
              <w:left w:val="single" w:sz="4" w:space="0" w:color="000000"/>
              <w:bottom w:val="single" w:sz="4" w:space="0" w:color="000000"/>
              <w:right w:val="single" w:sz="4" w:space="0" w:color="000000"/>
            </w:tcBorders>
            <w:vAlign w:val="center"/>
          </w:tcPr>
          <w:p w14:paraId="4C3D6BC0" w14:textId="77777777" w:rsidR="00CA1D9A" w:rsidRDefault="00811EC4">
            <w:pPr>
              <w:pStyle w:val="aff6"/>
              <w:jc w:val="left"/>
              <w:rPr>
                <w:rFonts w:eastAsia="Calibri"/>
                <w:sz w:val="24"/>
                <w:szCs w:val="24"/>
              </w:rPr>
            </w:pPr>
            <w:r>
              <w:rPr>
                <w:rFonts w:eastAsia="Calibri"/>
                <w:sz w:val="24"/>
                <w:szCs w:val="24"/>
              </w:rPr>
              <w:t>Оперативный журнал</w:t>
            </w:r>
          </w:p>
        </w:tc>
        <w:tc>
          <w:tcPr>
            <w:tcW w:w="5971" w:type="dxa"/>
            <w:tcBorders>
              <w:top w:val="single" w:sz="4" w:space="0" w:color="000000"/>
              <w:left w:val="single" w:sz="4" w:space="0" w:color="000000"/>
              <w:bottom w:val="single" w:sz="4" w:space="0" w:color="000000"/>
              <w:right w:val="single" w:sz="4" w:space="0" w:color="000000"/>
            </w:tcBorders>
          </w:tcPr>
          <w:p w14:paraId="6B5B85B4" w14:textId="77777777" w:rsidR="00CA1D9A" w:rsidRDefault="00811EC4" w:rsidP="00684DEC">
            <w:pPr>
              <w:pStyle w:val="aff6"/>
              <w:jc w:val="both"/>
              <w:rPr>
                <w:rFonts w:eastAsia="Calibri"/>
                <w:sz w:val="24"/>
                <w:szCs w:val="24"/>
              </w:rPr>
            </w:pPr>
            <w:r>
              <w:rPr>
                <w:rFonts w:eastAsia="Calibri"/>
                <w:sz w:val="24"/>
                <w:szCs w:val="24"/>
              </w:rPr>
              <w:t>Регистрация в хронологическом порядке (с точностью до одной минуты) оперативных действий, производимых для обеспечения заданного режима работы теплосети по распоряжениям с указанием лиц, отдавших их. Записи о неисправностях в работе оборудования, аварийных ситуациях и мерах по восстановлению нормального режима.</w:t>
            </w:r>
          </w:p>
          <w:p w14:paraId="31254C3E" w14:textId="77777777" w:rsidR="00CA1D9A" w:rsidRDefault="00811EC4" w:rsidP="00684DEC">
            <w:pPr>
              <w:pStyle w:val="aff6"/>
              <w:jc w:val="both"/>
              <w:rPr>
                <w:rFonts w:eastAsia="Calibri"/>
                <w:sz w:val="24"/>
                <w:szCs w:val="24"/>
              </w:rPr>
            </w:pPr>
            <w:r>
              <w:rPr>
                <w:rFonts w:eastAsia="Calibri"/>
                <w:sz w:val="24"/>
                <w:szCs w:val="24"/>
              </w:rPr>
              <w:t>Фиксация допусков на проведение работ, проводимых по нарядам и распоряжениям. Записи о приемке и сдаче смены с регистрацией состояния оборудования (в работе, в резерве, в ремонте). Замечания администрации предприятия (района) тепловых сетей по ведению оперативного журнала и визы о его просмотре</w:t>
            </w:r>
          </w:p>
        </w:tc>
      </w:tr>
      <w:tr w:rsidR="00CA1D9A" w14:paraId="4A643B09"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0DA64FB0" w14:textId="77777777" w:rsidR="00CA1D9A" w:rsidRDefault="00811EC4">
            <w:pPr>
              <w:pStyle w:val="aff6"/>
              <w:rPr>
                <w:rFonts w:eastAsia="Calibri"/>
                <w:sz w:val="24"/>
                <w:szCs w:val="24"/>
              </w:rPr>
            </w:pPr>
            <w:r>
              <w:rPr>
                <w:rFonts w:eastAsia="Calibri"/>
                <w:sz w:val="24"/>
                <w:szCs w:val="24"/>
              </w:rPr>
              <w:t>2</w:t>
            </w:r>
          </w:p>
        </w:tc>
        <w:tc>
          <w:tcPr>
            <w:tcW w:w="3108" w:type="dxa"/>
            <w:tcBorders>
              <w:top w:val="single" w:sz="4" w:space="0" w:color="000000"/>
              <w:left w:val="single" w:sz="4" w:space="0" w:color="000000"/>
              <w:bottom w:val="single" w:sz="4" w:space="0" w:color="000000"/>
              <w:right w:val="single" w:sz="4" w:space="0" w:color="000000"/>
            </w:tcBorders>
            <w:vAlign w:val="center"/>
          </w:tcPr>
          <w:p w14:paraId="404BBEEC" w14:textId="77777777" w:rsidR="00CA1D9A" w:rsidRDefault="00811EC4">
            <w:pPr>
              <w:pStyle w:val="aff6"/>
              <w:jc w:val="left"/>
              <w:rPr>
                <w:rFonts w:eastAsia="Calibri"/>
                <w:sz w:val="24"/>
                <w:szCs w:val="24"/>
              </w:rPr>
            </w:pPr>
            <w:r>
              <w:rPr>
                <w:rFonts w:eastAsia="Calibri"/>
                <w:sz w:val="24"/>
                <w:szCs w:val="24"/>
              </w:rPr>
              <w:t xml:space="preserve">Список ремонтного и руководящего персонала </w:t>
            </w:r>
          </w:p>
        </w:tc>
        <w:tc>
          <w:tcPr>
            <w:tcW w:w="5971" w:type="dxa"/>
            <w:tcBorders>
              <w:top w:val="single" w:sz="4" w:space="0" w:color="000000"/>
              <w:left w:val="single" w:sz="4" w:space="0" w:color="000000"/>
              <w:bottom w:val="single" w:sz="4" w:space="0" w:color="000000"/>
              <w:right w:val="single" w:sz="4" w:space="0" w:color="000000"/>
            </w:tcBorders>
          </w:tcPr>
          <w:p w14:paraId="34E82F1D" w14:textId="77777777" w:rsidR="00CA1D9A" w:rsidRDefault="00811EC4" w:rsidP="00684DEC">
            <w:pPr>
              <w:pStyle w:val="aff6"/>
              <w:jc w:val="both"/>
              <w:rPr>
                <w:rFonts w:eastAsia="Calibri"/>
                <w:sz w:val="24"/>
                <w:szCs w:val="24"/>
              </w:rPr>
            </w:pPr>
            <w:r>
              <w:rPr>
                <w:rFonts w:eastAsia="Calibri"/>
                <w:sz w:val="24"/>
                <w:szCs w:val="24"/>
              </w:rPr>
              <w:t xml:space="preserve">Должности, фамилии, инициалы, адреса, номера телефонов ремонтного и руководящего персонала предприятия тепловых сетей. </w:t>
            </w:r>
          </w:p>
        </w:tc>
      </w:tr>
      <w:tr w:rsidR="00CA1D9A" w14:paraId="7D66903A"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02399766" w14:textId="77777777" w:rsidR="00CA1D9A" w:rsidRDefault="00811EC4">
            <w:pPr>
              <w:pStyle w:val="aff6"/>
              <w:rPr>
                <w:rFonts w:eastAsia="Calibri"/>
                <w:sz w:val="24"/>
                <w:szCs w:val="24"/>
              </w:rPr>
            </w:pPr>
            <w:r>
              <w:rPr>
                <w:rFonts w:eastAsia="Calibri"/>
                <w:sz w:val="24"/>
                <w:szCs w:val="24"/>
              </w:rPr>
              <w:t>3</w:t>
            </w:r>
          </w:p>
        </w:tc>
        <w:tc>
          <w:tcPr>
            <w:tcW w:w="3108" w:type="dxa"/>
            <w:tcBorders>
              <w:top w:val="single" w:sz="4" w:space="0" w:color="000000"/>
              <w:left w:val="single" w:sz="4" w:space="0" w:color="000000"/>
              <w:bottom w:val="single" w:sz="4" w:space="0" w:color="000000"/>
              <w:right w:val="single" w:sz="4" w:space="0" w:color="000000"/>
            </w:tcBorders>
            <w:vAlign w:val="center"/>
          </w:tcPr>
          <w:p w14:paraId="7671D056" w14:textId="77777777" w:rsidR="00CA1D9A" w:rsidRDefault="00811EC4">
            <w:pPr>
              <w:pStyle w:val="aff6"/>
              <w:jc w:val="left"/>
              <w:rPr>
                <w:rFonts w:eastAsia="Calibri"/>
                <w:sz w:val="24"/>
                <w:szCs w:val="24"/>
              </w:rPr>
            </w:pPr>
            <w:r>
              <w:rPr>
                <w:rFonts w:eastAsia="Calibri"/>
                <w:sz w:val="24"/>
                <w:szCs w:val="24"/>
              </w:rPr>
              <w:t>Список телефонов городских организаций</w:t>
            </w:r>
          </w:p>
        </w:tc>
        <w:tc>
          <w:tcPr>
            <w:tcW w:w="5971" w:type="dxa"/>
            <w:tcBorders>
              <w:top w:val="single" w:sz="4" w:space="0" w:color="000000"/>
              <w:left w:val="single" w:sz="4" w:space="0" w:color="000000"/>
              <w:bottom w:val="single" w:sz="4" w:space="0" w:color="000000"/>
              <w:right w:val="single" w:sz="4" w:space="0" w:color="000000"/>
            </w:tcBorders>
          </w:tcPr>
          <w:p w14:paraId="07525A80" w14:textId="77777777" w:rsidR="00CA1D9A" w:rsidRDefault="00811EC4" w:rsidP="00684DEC">
            <w:pPr>
              <w:pStyle w:val="aff6"/>
              <w:jc w:val="both"/>
              <w:rPr>
                <w:rFonts w:eastAsia="Calibri"/>
                <w:sz w:val="24"/>
                <w:szCs w:val="24"/>
              </w:rPr>
            </w:pPr>
            <w:r>
              <w:rPr>
                <w:rFonts w:eastAsia="Calibri"/>
                <w:sz w:val="24"/>
                <w:szCs w:val="24"/>
              </w:rPr>
              <w:t>Список телефонов городских (районных) аварийных служб, смежных эксплуатационных, ремонтных и других организаций</w:t>
            </w:r>
          </w:p>
        </w:tc>
      </w:tr>
      <w:tr w:rsidR="00CA1D9A" w14:paraId="6772A359"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62B7F5F5" w14:textId="77777777" w:rsidR="00CA1D9A" w:rsidRDefault="00811EC4">
            <w:pPr>
              <w:pStyle w:val="aff6"/>
              <w:rPr>
                <w:rFonts w:eastAsia="Calibri"/>
                <w:sz w:val="24"/>
                <w:szCs w:val="24"/>
              </w:rPr>
            </w:pPr>
            <w:r>
              <w:rPr>
                <w:rFonts w:eastAsia="Calibri"/>
                <w:sz w:val="24"/>
                <w:szCs w:val="24"/>
              </w:rPr>
              <w:t>4</w:t>
            </w:r>
          </w:p>
        </w:tc>
        <w:tc>
          <w:tcPr>
            <w:tcW w:w="3108" w:type="dxa"/>
            <w:tcBorders>
              <w:top w:val="single" w:sz="4" w:space="0" w:color="000000"/>
              <w:left w:val="single" w:sz="4" w:space="0" w:color="000000"/>
              <w:bottom w:val="single" w:sz="4" w:space="0" w:color="000000"/>
              <w:right w:val="single" w:sz="4" w:space="0" w:color="000000"/>
            </w:tcBorders>
            <w:vAlign w:val="center"/>
          </w:tcPr>
          <w:p w14:paraId="46639FA1" w14:textId="77777777" w:rsidR="00CA1D9A" w:rsidRDefault="00811EC4">
            <w:pPr>
              <w:pStyle w:val="aff6"/>
              <w:jc w:val="left"/>
              <w:rPr>
                <w:rFonts w:eastAsia="Calibri"/>
                <w:sz w:val="24"/>
                <w:szCs w:val="24"/>
              </w:rPr>
            </w:pPr>
            <w:r>
              <w:rPr>
                <w:rFonts w:eastAsia="Calibri"/>
                <w:sz w:val="24"/>
                <w:szCs w:val="24"/>
              </w:rPr>
              <w:t>Суточная ведомость теплосети</w:t>
            </w:r>
          </w:p>
        </w:tc>
        <w:tc>
          <w:tcPr>
            <w:tcW w:w="5971" w:type="dxa"/>
            <w:tcBorders>
              <w:top w:val="single" w:sz="4" w:space="0" w:color="000000"/>
              <w:left w:val="single" w:sz="4" w:space="0" w:color="000000"/>
              <w:bottom w:val="single" w:sz="4" w:space="0" w:color="000000"/>
              <w:right w:val="single" w:sz="4" w:space="0" w:color="000000"/>
            </w:tcBorders>
          </w:tcPr>
          <w:p w14:paraId="76EFC557" w14:textId="77777777" w:rsidR="00CA1D9A" w:rsidRDefault="00811EC4" w:rsidP="00684DEC">
            <w:pPr>
              <w:pStyle w:val="aff6"/>
              <w:jc w:val="both"/>
              <w:rPr>
                <w:rFonts w:eastAsia="Calibri"/>
                <w:sz w:val="24"/>
                <w:szCs w:val="24"/>
              </w:rPr>
            </w:pPr>
            <w:r>
              <w:rPr>
                <w:rFonts w:eastAsia="Calibri"/>
                <w:sz w:val="24"/>
                <w:szCs w:val="24"/>
              </w:rPr>
              <w:t>Периодическая регистрация параметров и расхода теплоносителя на выводах источника показаний КИП насосных станций, заданных параметров теплоносителя за сутки</w:t>
            </w:r>
          </w:p>
        </w:tc>
      </w:tr>
      <w:tr w:rsidR="00CA1D9A" w14:paraId="517A32F6"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33F17A34" w14:textId="77777777" w:rsidR="00CA1D9A" w:rsidRDefault="00811EC4">
            <w:pPr>
              <w:pStyle w:val="aff6"/>
              <w:rPr>
                <w:rFonts w:eastAsia="Calibri"/>
                <w:sz w:val="24"/>
                <w:szCs w:val="24"/>
              </w:rPr>
            </w:pPr>
            <w:r>
              <w:rPr>
                <w:rFonts w:eastAsia="Calibri"/>
                <w:sz w:val="24"/>
                <w:szCs w:val="24"/>
              </w:rPr>
              <w:t>5</w:t>
            </w:r>
          </w:p>
        </w:tc>
        <w:tc>
          <w:tcPr>
            <w:tcW w:w="3108" w:type="dxa"/>
            <w:tcBorders>
              <w:top w:val="single" w:sz="4" w:space="0" w:color="000000"/>
              <w:left w:val="single" w:sz="4" w:space="0" w:color="000000"/>
              <w:bottom w:val="single" w:sz="4" w:space="0" w:color="000000"/>
              <w:right w:val="single" w:sz="4" w:space="0" w:color="000000"/>
            </w:tcBorders>
            <w:vAlign w:val="center"/>
          </w:tcPr>
          <w:p w14:paraId="51E9F3CF" w14:textId="77777777" w:rsidR="00CA1D9A" w:rsidRDefault="00811EC4">
            <w:pPr>
              <w:pStyle w:val="aff6"/>
              <w:jc w:val="left"/>
              <w:rPr>
                <w:rFonts w:eastAsia="Calibri"/>
                <w:sz w:val="24"/>
                <w:szCs w:val="24"/>
              </w:rPr>
            </w:pPr>
            <w:r>
              <w:rPr>
                <w:rFonts w:eastAsia="Calibri"/>
                <w:sz w:val="24"/>
                <w:szCs w:val="24"/>
              </w:rPr>
              <w:t xml:space="preserve">Оперативная схема </w:t>
            </w:r>
            <w:r>
              <w:rPr>
                <w:rFonts w:eastAsia="Calibri"/>
                <w:sz w:val="24"/>
                <w:szCs w:val="24"/>
              </w:rPr>
              <w:lastRenderedPageBreak/>
              <w:t>тепловых сетей</w:t>
            </w:r>
          </w:p>
        </w:tc>
        <w:tc>
          <w:tcPr>
            <w:tcW w:w="5971" w:type="dxa"/>
            <w:tcBorders>
              <w:top w:val="single" w:sz="4" w:space="0" w:color="000000"/>
              <w:left w:val="single" w:sz="4" w:space="0" w:color="000000"/>
              <w:bottom w:val="single" w:sz="4" w:space="0" w:color="000000"/>
              <w:right w:val="single" w:sz="4" w:space="0" w:color="000000"/>
            </w:tcBorders>
          </w:tcPr>
          <w:p w14:paraId="173B1AA7" w14:textId="77777777" w:rsidR="00CA1D9A" w:rsidRDefault="00811EC4" w:rsidP="00684DEC">
            <w:pPr>
              <w:pStyle w:val="aff6"/>
              <w:jc w:val="both"/>
              <w:rPr>
                <w:rFonts w:eastAsia="Calibri"/>
                <w:sz w:val="24"/>
                <w:szCs w:val="24"/>
              </w:rPr>
            </w:pPr>
            <w:r>
              <w:rPr>
                <w:rFonts w:eastAsia="Calibri"/>
                <w:sz w:val="24"/>
                <w:szCs w:val="24"/>
              </w:rPr>
              <w:lastRenderedPageBreak/>
              <w:t xml:space="preserve">Схема трубопроводов, отражающая состояние </w:t>
            </w:r>
            <w:r>
              <w:rPr>
                <w:rFonts w:eastAsia="Calibri"/>
                <w:sz w:val="24"/>
                <w:szCs w:val="24"/>
              </w:rPr>
              <w:lastRenderedPageBreak/>
              <w:t>установление на них запорной арматуры (открытое или закрытое положение) на текущий момент времени</w:t>
            </w:r>
          </w:p>
        </w:tc>
      </w:tr>
      <w:tr w:rsidR="00CA1D9A" w14:paraId="3721CA7C"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5801ED58" w14:textId="77777777" w:rsidR="00CA1D9A" w:rsidRDefault="00811EC4">
            <w:pPr>
              <w:pStyle w:val="aff6"/>
              <w:rPr>
                <w:rFonts w:eastAsia="Calibri"/>
                <w:sz w:val="24"/>
                <w:szCs w:val="24"/>
              </w:rPr>
            </w:pPr>
            <w:r>
              <w:rPr>
                <w:rFonts w:eastAsia="Calibri"/>
                <w:sz w:val="24"/>
                <w:szCs w:val="24"/>
              </w:rPr>
              <w:t>6</w:t>
            </w:r>
          </w:p>
        </w:tc>
        <w:tc>
          <w:tcPr>
            <w:tcW w:w="3108" w:type="dxa"/>
            <w:tcBorders>
              <w:top w:val="single" w:sz="4" w:space="0" w:color="000000"/>
              <w:left w:val="single" w:sz="4" w:space="0" w:color="000000"/>
              <w:bottom w:val="single" w:sz="4" w:space="0" w:color="000000"/>
              <w:right w:val="single" w:sz="4" w:space="0" w:color="000000"/>
            </w:tcBorders>
            <w:vAlign w:val="center"/>
          </w:tcPr>
          <w:p w14:paraId="5CFB2AF9" w14:textId="77777777" w:rsidR="00CA1D9A" w:rsidRDefault="00811EC4">
            <w:pPr>
              <w:pStyle w:val="aff6"/>
              <w:jc w:val="left"/>
              <w:rPr>
                <w:rFonts w:eastAsia="Calibri"/>
                <w:sz w:val="24"/>
                <w:szCs w:val="24"/>
              </w:rPr>
            </w:pPr>
            <w:r>
              <w:rPr>
                <w:rFonts w:eastAsia="Calibri"/>
                <w:sz w:val="24"/>
                <w:szCs w:val="24"/>
              </w:rPr>
              <w:t>Журнал распоряжений (оператору) диспетчеру</w:t>
            </w:r>
          </w:p>
        </w:tc>
        <w:tc>
          <w:tcPr>
            <w:tcW w:w="5971" w:type="dxa"/>
            <w:tcBorders>
              <w:top w:val="single" w:sz="4" w:space="0" w:color="000000"/>
              <w:left w:val="single" w:sz="4" w:space="0" w:color="000000"/>
              <w:bottom w:val="single" w:sz="4" w:space="0" w:color="000000"/>
              <w:right w:val="single" w:sz="4" w:space="0" w:color="000000"/>
            </w:tcBorders>
          </w:tcPr>
          <w:p w14:paraId="2AAC82C7" w14:textId="77777777" w:rsidR="00CA1D9A" w:rsidRDefault="00811EC4" w:rsidP="00684DEC">
            <w:pPr>
              <w:pStyle w:val="aff6"/>
              <w:jc w:val="both"/>
              <w:rPr>
                <w:rFonts w:eastAsia="Calibri"/>
                <w:sz w:val="24"/>
                <w:szCs w:val="24"/>
              </w:rPr>
            </w:pPr>
            <w:r>
              <w:rPr>
                <w:rFonts w:eastAsia="Calibri"/>
                <w:sz w:val="24"/>
                <w:szCs w:val="24"/>
              </w:rPr>
              <w:t>Запись оперативных распоряжений руководства предприятия тепловых сетей (района тепловых сетей, служб теплосети)</w:t>
            </w:r>
          </w:p>
        </w:tc>
      </w:tr>
      <w:tr w:rsidR="00CA1D9A" w14:paraId="3E026F4C"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2661C7BF" w14:textId="77777777" w:rsidR="00CA1D9A" w:rsidRDefault="00811EC4">
            <w:pPr>
              <w:pStyle w:val="aff6"/>
              <w:rPr>
                <w:rFonts w:eastAsia="Calibri"/>
                <w:sz w:val="24"/>
                <w:szCs w:val="24"/>
              </w:rPr>
            </w:pPr>
            <w:r>
              <w:rPr>
                <w:rFonts w:eastAsia="Calibri"/>
                <w:sz w:val="24"/>
                <w:szCs w:val="24"/>
              </w:rPr>
              <w:t>7</w:t>
            </w:r>
          </w:p>
        </w:tc>
        <w:tc>
          <w:tcPr>
            <w:tcW w:w="3108" w:type="dxa"/>
            <w:tcBorders>
              <w:top w:val="single" w:sz="4" w:space="0" w:color="000000"/>
              <w:left w:val="single" w:sz="4" w:space="0" w:color="000000"/>
              <w:bottom w:val="single" w:sz="4" w:space="0" w:color="000000"/>
              <w:right w:val="single" w:sz="4" w:space="0" w:color="000000"/>
            </w:tcBorders>
            <w:vAlign w:val="center"/>
          </w:tcPr>
          <w:p w14:paraId="1038B5EB" w14:textId="77777777" w:rsidR="00CA1D9A" w:rsidRDefault="00811EC4">
            <w:pPr>
              <w:pStyle w:val="aff6"/>
              <w:jc w:val="left"/>
              <w:rPr>
                <w:rFonts w:eastAsia="Calibri"/>
                <w:sz w:val="24"/>
                <w:szCs w:val="24"/>
              </w:rPr>
            </w:pPr>
            <w:r>
              <w:rPr>
                <w:rFonts w:eastAsia="Calibri"/>
                <w:sz w:val="24"/>
                <w:szCs w:val="24"/>
              </w:rPr>
              <w:t>Журнал (картотека) заявок диспетчеру на вывод оборудования из работы</w:t>
            </w:r>
          </w:p>
        </w:tc>
        <w:tc>
          <w:tcPr>
            <w:tcW w:w="5971" w:type="dxa"/>
            <w:tcBorders>
              <w:top w:val="single" w:sz="4" w:space="0" w:color="000000"/>
              <w:left w:val="single" w:sz="4" w:space="0" w:color="000000"/>
              <w:bottom w:val="single" w:sz="4" w:space="0" w:color="000000"/>
              <w:right w:val="single" w:sz="4" w:space="0" w:color="000000"/>
            </w:tcBorders>
          </w:tcPr>
          <w:p w14:paraId="6AA7AF71" w14:textId="77777777" w:rsidR="00CA1D9A" w:rsidRDefault="00811EC4" w:rsidP="00684DEC">
            <w:pPr>
              <w:pStyle w:val="aff6"/>
              <w:jc w:val="both"/>
              <w:rPr>
                <w:rFonts w:eastAsia="Calibri"/>
                <w:sz w:val="24"/>
                <w:szCs w:val="24"/>
              </w:rPr>
            </w:pPr>
            <w:r>
              <w:rPr>
                <w:rFonts w:eastAsia="Calibri"/>
                <w:sz w:val="24"/>
                <w:szCs w:val="24"/>
              </w:rPr>
              <w:t>Регистрация заявок на вывод оборудования из работы поступивших в ЦДП и РДП от районов теплосети, с указанием наименования оборудования, причины и времени (по заявке) вывода оборудования из работы, а также отключаемых потребителей и их теплопотребления. В журнале отмечается, кому сообщено о разрешении, а также фактическое время вывода оборудования из работы и ввода его в работу</w:t>
            </w:r>
          </w:p>
        </w:tc>
      </w:tr>
      <w:tr w:rsidR="00CA1D9A" w14:paraId="3673F469"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7E748A00" w14:textId="77777777" w:rsidR="00CA1D9A" w:rsidRDefault="00811EC4">
            <w:pPr>
              <w:pStyle w:val="aff6"/>
              <w:rPr>
                <w:rFonts w:eastAsia="Calibri"/>
                <w:sz w:val="24"/>
                <w:szCs w:val="24"/>
              </w:rPr>
            </w:pPr>
            <w:r>
              <w:rPr>
                <w:rFonts w:eastAsia="Calibri"/>
                <w:sz w:val="24"/>
                <w:szCs w:val="24"/>
              </w:rPr>
              <w:t>8</w:t>
            </w:r>
          </w:p>
        </w:tc>
        <w:tc>
          <w:tcPr>
            <w:tcW w:w="3108" w:type="dxa"/>
            <w:tcBorders>
              <w:top w:val="single" w:sz="4" w:space="0" w:color="000000"/>
              <w:left w:val="single" w:sz="4" w:space="0" w:color="000000"/>
              <w:bottom w:val="single" w:sz="4" w:space="0" w:color="000000"/>
              <w:right w:val="single" w:sz="4" w:space="0" w:color="000000"/>
            </w:tcBorders>
            <w:vAlign w:val="center"/>
          </w:tcPr>
          <w:p w14:paraId="57DF2892" w14:textId="77777777" w:rsidR="00CA1D9A" w:rsidRDefault="00811EC4">
            <w:pPr>
              <w:pStyle w:val="aff6"/>
              <w:jc w:val="left"/>
              <w:rPr>
                <w:rFonts w:eastAsia="Calibri"/>
                <w:sz w:val="24"/>
                <w:szCs w:val="24"/>
              </w:rPr>
            </w:pPr>
            <w:r>
              <w:rPr>
                <w:rFonts w:eastAsia="Calibri"/>
                <w:sz w:val="24"/>
                <w:szCs w:val="24"/>
              </w:rPr>
              <w:t>Журнал учета работ по нарядам и распоряжениям</w:t>
            </w:r>
          </w:p>
        </w:tc>
        <w:tc>
          <w:tcPr>
            <w:tcW w:w="5971" w:type="dxa"/>
            <w:tcBorders>
              <w:top w:val="single" w:sz="4" w:space="0" w:color="000000"/>
              <w:left w:val="single" w:sz="4" w:space="0" w:color="000000"/>
              <w:bottom w:val="single" w:sz="4" w:space="0" w:color="000000"/>
              <w:right w:val="single" w:sz="4" w:space="0" w:color="000000"/>
            </w:tcBorders>
          </w:tcPr>
          <w:p w14:paraId="27244B92" w14:textId="77777777" w:rsidR="00CA1D9A" w:rsidRDefault="00811EC4" w:rsidP="00684DEC">
            <w:pPr>
              <w:pStyle w:val="aff6"/>
              <w:jc w:val="both"/>
              <w:rPr>
                <w:rFonts w:eastAsia="Calibri"/>
                <w:sz w:val="24"/>
                <w:szCs w:val="24"/>
              </w:rPr>
            </w:pPr>
            <w:r>
              <w:rPr>
                <w:rFonts w:eastAsia="Calibri"/>
                <w:sz w:val="24"/>
                <w:szCs w:val="24"/>
              </w:rPr>
              <w:t>Регистрация нарядов-допусков и распоряжений на проведение работ с указанием содержания работ и места их проведения, производителя работ (наблюдающего), фамилия и инициалов руководителя. При работе по распоряжению указывается лицо, отдавшее распоряжение, приводится состав бригады, производится запись о проведении инструктажа, фиксируются дата и время начала и окончания работ</w:t>
            </w:r>
          </w:p>
        </w:tc>
      </w:tr>
      <w:tr w:rsidR="00CA1D9A" w14:paraId="1F4F6C74"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197427DB" w14:textId="77777777" w:rsidR="00CA1D9A" w:rsidRDefault="00811EC4">
            <w:pPr>
              <w:pStyle w:val="aff6"/>
              <w:rPr>
                <w:rFonts w:eastAsia="Calibri"/>
                <w:sz w:val="24"/>
                <w:szCs w:val="24"/>
              </w:rPr>
            </w:pPr>
            <w:r>
              <w:rPr>
                <w:rFonts w:eastAsia="Calibri"/>
                <w:sz w:val="24"/>
                <w:szCs w:val="24"/>
              </w:rPr>
              <w:t>9</w:t>
            </w:r>
          </w:p>
        </w:tc>
        <w:tc>
          <w:tcPr>
            <w:tcW w:w="3108" w:type="dxa"/>
            <w:tcBorders>
              <w:top w:val="single" w:sz="4" w:space="0" w:color="000000"/>
              <w:left w:val="single" w:sz="4" w:space="0" w:color="000000"/>
              <w:bottom w:val="single" w:sz="4" w:space="0" w:color="000000"/>
              <w:right w:val="single" w:sz="4" w:space="0" w:color="000000"/>
            </w:tcBorders>
            <w:vAlign w:val="center"/>
          </w:tcPr>
          <w:p w14:paraId="1829A985" w14:textId="77777777" w:rsidR="00CA1D9A" w:rsidRDefault="00811EC4">
            <w:pPr>
              <w:pStyle w:val="aff6"/>
              <w:jc w:val="left"/>
              <w:rPr>
                <w:rFonts w:eastAsia="Calibri"/>
                <w:sz w:val="24"/>
                <w:szCs w:val="24"/>
              </w:rPr>
            </w:pPr>
            <w:r>
              <w:rPr>
                <w:rFonts w:eastAsia="Calibri"/>
                <w:sz w:val="24"/>
                <w:szCs w:val="24"/>
              </w:rPr>
              <w:t>Бланк переключений</w:t>
            </w:r>
          </w:p>
        </w:tc>
        <w:tc>
          <w:tcPr>
            <w:tcW w:w="5971" w:type="dxa"/>
            <w:tcBorders>
              <w:top w:val="single" w:sz="4" w:space="0" w:color="000000"/>
              <w:left w:val="single" w:sz="4" w:space="0" w:color="000000"/>
              <w:bottom w:val="single" w:sz="4" w:space="0" w:color="000000"/>
              <w:right w:val="single" w:sz="4" w:space="0" w:color="000000"/>
            </w:tcBorders>
          </w:tcPr>
          <w:p w14:paraId="11590632" w14:textId="77777777" w:rsidR="00CA1D9A" w:rsidRDefault="00811EC4" w:rsidP="00684DEC">
            <w:pPr>
              <w:pStyle w:val="aff6"/>
              <w:jc w:val="both"/>
              <w:rPr>
                <w:rFonts w:eastAsia="Calibri"/>
                <w:sz w:val="24"/>
                <w:szCs w:val="24"/>
              </w:rPr>
            </w:pPr>
            <w:r>
              <w:rPr>
                <w:rFonts w:eastAsia="Calibri"/>
                <w:sz w:val="24"/>
                <w:szCs w:val="24"/>
              </w:rPr>
              <w:t>Запись задания на переключение тепловой сети с указанием последовательности производства операций при переключении</w:t>
            </w:r>
          </w:p>
        </w:tc>
      </w:tr>
      <w:tr w:rsidR="00CA1D9A" w14:paraId="338C3BB0"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45007223" w14:textId="77777777" w:rsidR="00CA1D9A" w:rsidRDefault="00811EC4">
            <w:pPr>
              <w:pStyle w:val="aff6"/>
              <w:rPr>
                <w:rFonts w:eastAsia="Calibri"/>
                <w:sz w:val="24"/>
                <w:szCs w:val="24"/>
              </w:rPr>
            </w:pPr>
            <w:r>
              <w:rPr>
                <w:rFonts w:eastAsia="Calibri"/>
                <w:sz w:val="24"/>
                <w:szCs w:val="24"/>
              </w:rPr>
              <w:t>10</w:t>
            </w:r>
          </w:p>
        </w:tc>
        <w:tc>
          <w:tcPr>
            <w:tcW w:w="3108" w:type="dxa"/>
            <w:tcBorders>
              <w:top w:val="single" w:sz="4" w:space="0" w:color="000000"/>
              <w:left w:val="single" w:sz="4" w:space="0" w:color="000000"/>
              <w:bottom w:val="single" w:sz="4" w:space="0" w:color="000000"/>
              <w:right w:val="single" w:sz="4" w:space="0" w:color="000000"/>
            </w:tcBorders>
            <w:vAlign w:val="center"/>
          </w:tcPr>
          <w:p w14:paraId="3D2773F1" w14:textId="77777777" w:rsidR="00CA1D9A" w:rsidRDefault="00811EC4">
            <w:pPr>
              <w:pStyle w:val="aff6"/>
              <w:jc w:val="left"/>
              <w:rPr>
                <w:rFonts w:eastAsia="Calibri"/>
                <w:sz w:val="24"/>
                <w:szCs w:val="24"/>
              </w:rPr>
            </w:pPr>
            <w:r>
              <w:rPr>
                <w:rFonts w:eastAsia="Calibri"/>
                <w:sz w:val="24"/>
                <w:szCs w:val="24"/>
              </w:rPr>
              <w:t>Журнал регистрации параметров в контрольных точках</w:t>
            </w:r>
          </w:p>
        </w:tc>
        <w:tc>
          <w:tcPr>
            <w:tcW w:w="5971" w:type="dxa"/>
            <w:tcBorders>
              <w:top w:val="single" w:sz="4" w:space="0" w:color="000000"/>
              <w:left w:val="single" w:sz="4" w:space="0" w:color="000000"/>
              <w:bottom w:val="single" w:sz="4" w:space="0" w:color="000000"/>
              <w:right w:val="single" w:sz="4" w:space="0" w:color="000000"/>
            </w:tcBorders>
          </w:tcPr>
          <w:p w14:paraId="2D97CC7A" w14:textId="77777777" w:rsidR="00CA1D9A" w:rsidRDefault="00811EC4" w:rsidP="00684DEC">
            <w:pPr>
              <w:pStyle w:val="aff6"/>
              <w:jc w:val="both"/>
              <w:rPr>
                <w:rFonts w:eastAsia="Calibri"/>
                <w:sz w:val="24"/>
                <w:szCs w:val="24"/>
              </w:rPr>
            </w:pPr>
            <w:r>
              <w:rPr>
                <w:rFonts w:eastAsia="Calibri"/>
                <w:sz w:val="24"/>
                <w:szCs w:val="24"/>
              </w:rPr>
              <w:t>Периодическая запись давления и температуры теплоносителя в контрольных точках тепловых магистралей</w:t>
            </w:r>
          </w:p>
        </w:tc>
      </w:tr>
      <w:tr w:rsidR="00CA1D9A" w14:paraId="79B9C9FE"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25DAA0D6" w14:textId="77777777" w:rsidR="00CA1D9A" w:rsidRDefault="00811EC4">
            <w:pPr>
              <w:pStyle w:val="aff6"/>
              <w:rPr>
                <w:rFonts w:eastAsia="Calibri"/>
                <w:sz w:val="24"/>
                <w:szCs w:val="24"/>
              </w:rPr>
            </w:pPr>
            <w:r>
              <w:rPr>
                <w:rFonts w:eastAsia="Calibri"/>
                <w:sz w:val="24"/>
                <w:szCs w:val="24"/>
              </w:rPr>
              <w:t>11</w:t>
            </w:r>
          </w:p>
        </w:tc>
        <w:tc>
          <w:tcPr>
            <w:tcW w:w="3108" w:type="dxa"/>
            <w:tcBorders>
              <w:top w:val="single" w:sz="4" w:space="0" w:color="000000"/>
              <w:left w:val="single" w:sz="4" w:space="0" w:color="000000"/>
              <w:bottom w:val="single" w:sz="4" w:space="0" w:color="000000"/>
              <w:right w:val="single" w:sz="4" w:space="0" w:color="000000"/>
            </w:tcBorders>
            <w:vAlign w:val="center"/>
          </w:tcPr>
          <w:p w14:paraId="4F58F9AC" w14:textId="77777777" w:rsidR="00CA1D9A" w:rsidRDefault="00811EC4">
            <w:pPr>
              <w:pStyle w:val="aff6"/>
              <w:jc w:val="left"/>
              <w:rPr>
                <w:rFonts w:eastAsia="Calibri"/>
                <w:sz w:val="24"/>
                <w:szCs w:val="24"/>
              </w:rPr>
            </w:pPr>
            <w:r>
              <w:rPr>
                <w:rFonts w:eastAsia="Calibri"/>
                <w:sz w:val="24"/>
                <w:szCs w:val="24"/>
              </w:rPr>
              <w:t>Журнал анализов сетевой и подпиточной воды</w:t>
            </w:r>
          </w:p>
        </w:tc>
        <w:tc>
          <w:tcPr>
            <w:tcW w:w="5971" w:type="dxa"/>
            <w:tcBorders>
              <w:top w:val="single" w:sz="4" w:space="0" w:color="000000"/>
              <w:left w:val="single" w:sz="4" w:space="0" w:color="000000"/>
              <w:bottom w:val="single" w:sz="4" w:space="0" w:color="000000"/>
              <w:right w:val="single" w:sz="4" w:space="0" w:color="000000"/>
            </w:tcBorders>
          </w:tcPr>
          <w:p w14:paraId="236F23B6" w14:textId="77777777" w:rsidR="00CA1D9A" w:rsidRDefault="00811EC4" w:rsidP="00684DEC">
            <w:pPr>
              <w:pStyle w:val="aff6"/>
              <w:jc w:val="both"/>
              <w:rPr>
                <w:rFonts w:eastAsia="Calibri"/>
                <w:sz w:val="24"/>
                <w:szCs w:val="24"/>
              </w:rPr>
            </w:pPr>
            <w:r>
              <w:rPr>
                <w:rFonts w:eastAsia="Calibri"/>
                <w:sz w:val="24"/>
                <w:szCs w:val="24"/>
              </w:rPr>
              <w:t>Записи результатов анализа сетевой, подпиточной воды и конденсата</w:t>
            </w:r>
          </w:p>
        </w:tc>
      </w:tr>
      <w:tr w:rsidR="00CA1D9A" w14:paraId="0B3E3EC6"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6786FD0C" w14:textId="77777777" w:rsidR="00CA1D9A" w:rsidRDefault="00811EC4">
            <w:pPr>
              <w:pStyle w:val="aff6"/>
              <w:rPr>
                <w:rFonts w:eastAsia="Calibri"/>
                <w:sz w:val="24"/>
                <w:szCs w:val="24"/>
              </w:rPr>
            </w:pPr>
            <w:r>
              <w:rPr>
                <w:rFonts w:eastAsia="Calibri"/>
                <w:sz w:val="24"/>
                <w:szCs w:val="24"/>
              </w:rPr>
              <w:t>12</w:t>
            </w:r>
          </w:p>
        </w:tc>
        <w:tc>
          <w:tcPr>
            <w:tcW w:w="3108" w:type="dxa"/>
            <w:tcBorders>
              <w:top w:val="single" w:sz="4" w:space="0" w:color="000000"/>
              <w:left w:val="single" w:sz="4" w:space="0" w:color="000000"/>
              <w:bottom w:val="single" w:sz="4" w:space="0" w:color="000000"/>
              <w:right w:val="single" w:sz="4" w:space="0" w:color="000000"/>
            </w:tcBorders>
            <w:vAlign w:val="center"/>
          </w:tcPr>
          <w:p w14:paraId="40A6A53A" w14:textId="77777777" w:rsidR="00CA1D9A" w:rsidRDefault="00811EC4">
            <w:pPr>
              <w:pStyle w:val="aff6"/>
              <w:jc w:val="left"/>
              <w:rPr>
                <w:rFonts w:eastAsia="Calibri"/>
                <w:sz w:val="24"/>
                <w:szCs w:val="24"/>
              </w:rPr>
            </w:pPr>
            <w:r>
              <w:rPr>
                <w:rFonts w:eastAsia="Calibri"/>
                <w:sz w:val="24"/>
                <w:szCs w:val="24"/>
              </w:rPr>
              <w:t>Список (картотека) абонентов с указанием тепловых нагрузок</w:t>
            </w:r>
          </w:p>
        </w:tc>
        <w:tc>
          <w:tcPr>
            <w:tcW w:w="5971" w:type="dxa"/>
            <w:tcBorders>
              <w:top w:val="single" w:sz="4" w:space="0" w:color="000000"/>
              <w:left w:val="single" w:sz="4" w:space="0" w:color="000000"/>
              <w:bottom w:val="single" w:sz="4" w:space="0" w:color="000000"/>
              <w:right w:val="single" w:sz="4" w:space="0" w:color="000000"/>
            </w:tcBorders>
          </w:tcPr>
          <w:p w14:paraId="541D832D" w14:textId="77777777" w:rsidR="00CA1D9A" w:rsidRDefault="00811EC4" w:rsidP="00684DEC">
            <w:pPr>
              <w:pStyle w:val="aff6"/>
              <w:jc w:val="both"/>
              <w:rPr>
                <w:rFonts w:eastAsia="Calibri"/>
                <w:sz w:val="24"/>
                <w:szCs w:val="24"/>
              </w:rPr>
            </w:pPr>
            <w:r>
              <w:rPr>
                <w:rFonts w:eastAsia="Calibri"/>
                <w:sz w:val="24"/>
                <w:szCs w:val="24"/>
              </w:rPr>
              <w:t>Перечисление абонентов с указанием тепловых нагрузок по воде и пару для теплопотребления каждого вида (отопление, вентиляция, горячее водоснабжение, технология и т.д.), их адресов и номеров телефонов, а также лиц, ответственных за теплопотребление</w:t>
            </w:r>
          </w:p>
        </w:tc>
      </w:tr>
      <w:tr w:rsidR="00CA1D9A" w14:paraId="33C70182"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6DFAFB35" w14:textId="77777777" w:rsidR="00CA1D9A" w:rsidRDefault="00811EC4">
            <w:pPr>
              <w:pStyle w:val="aff6"/>
              <w:rPr>
                <w:rFonts w:eastAsia="Calibri"/>
                <w:sz w:val="24"/>
                <w:szCs w:val="24"/>
              </w:rPr>
            </w:pPr>
            <w:r>
              <w:rPr>
                <w:rFonts w:eastAsia="Calibri"/>
                <w:sz w:val="24"/>
                <w:szCs w:val="24"/>
              </w:rPr>
              <w:t>13</w:t>
            </w:r>
          </w:p>
        </w:tc>
        <w:tc>
          <w:tcPr>
            <w:tcW w:w="3108" w:type="dxa"/>
            <w:tcBorders>
              <w:top w:val="single" w:sz="4" w:space="0" w:color="000000"/>
              <w:left w:val="single" w:sz="4" w:space="0" w:color="000000"/>
              <w:bottom w:val="single" w:sz="4" w:space="0" w:color="000000"/>
              <w:right w:val="single" w:sz="4" w:space="0" w:color="000000"/>
            </w:tcBorders>
            <w:vAlign w:val="center"/>
          </w:tcPr>
          <w:p w14:paraId="508412D2" w14:textId="77777777" w:rsidR="00CA1D9A" w:rsidRDefault="00811EC4">
            <w:pPr>
              <w:pStyle w:val="aff6"/>
              <w:jc w:val="left"/>
              <w:rPr>
                <w:rFonts w:eastAsia="Calibri"/>
                <w:sz w:val="24"/>
                <w:szCs w:val="24"/>
              </w:rPr>
            </w:pPr>
            <w:r>
              <w:rPr>
                <w:rFonts w:eastAsia="Calibri"/>
                <w:sz w:val="24"/>
                <w:szCs w:val="24"/>
              </w:rPr>
              <w:t>Перечень резервных источников теплоснабжения ответственных потребителей</w:t>
            </w:r>
          </w:p>
        </w:tc>
        <w:tc>
          <w:tcPr>
            <w:tcW w:w="5971" w:type="dxa"/>
            <w:tcBorders>
              <w:top w:val="single" w:sz="4" w:space="0" w:color="000000"/>
              <w:left w:val="single" w:sz="4" w:space="0" w:color="000000"/>
              <w:bottom w:val="single" w:sz="4" w:space="0" w:color="000000"/>
              <w:right w:val="single" w:sz="4" w:space="0" w:color="000000"/>
            </w:tcBorders>
          </w:tcPr>
          <w:p w14:paraId="75D2D1C9" w14:textId="77777777" w:rsidR="00CA1D9A" w:rsidRDefault="00811EC4" w:rsidP="00684DEC">
            <w:pPr>
              <w:pStyle w:val="aff6"/>
              <w:jc w:val="both"/>
              <w:rPr>
                <w:rFonts w:eastAsia="Calibri"/>
                <w:sz w:val="24"/>
                <w:szCs w:val="24"/>
              </w:rPr>
            </w:pPr>
            <w:r>
              <w:rPr>
                <w:rFonts w:eastAsia="Calibri"/>
                <w:sz w:val="24"/>
                <w:szCs w:val="24"/>
              </w:rPr>
              <w:t>Перечисление резервных котельных ответственных потребителей с указанием их адресов и телефонов, а также производительности абонентских котельных</w:t>
            </w:r>
          </w:p>
        </w:tc>
      </w:tr>
      <w:tr w:rsidR="00CA1D9A" w14:paraId="438DAA35"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7491AADF" w14:textId="77777777" w:rsidR="00CA1D9A" w:rsidRDefault="00811EC4">
            <w:pPr>
              <w:pStyle w:val="aff6"/>
              <w:rPr>
                <w:rFonts w:eastAsia="Calibri"/>
                <w:sz w:val="24"/>
                <w:szCs w:val="24"/>
              </w:rPr>
            </w:pPr>
            <w:r>
              <w:rPr>
                <w:rFonts w:eastAsia="Calibri"/>
                <w:sz w:val="24"/>
                <w:szCs w:val="24"/>
              </w:rPr>
              <w:t>14</w:t>
            </w:r>
          </w:p>
        </w:tc>
        <w:tc>
          <w:tcPr>
            <w:tcW w:w="3108" w:type="dxa"/>
            <w:tcBorders>
              <w:top w:val="single" w:sz="4" w:space="0" w:color="000000"/>
              <w:left w:val="single" w:sz="4" w:space="0" w:color="000000"/>
              <w:bottom w:val="single" w:sz="4" w:space="0" w:color="000000"/>
              <w:right w:val="single" w:sz="4" w:space="0" w:color="000000"/>
            </w:tcBorders>
            <w:vAlign w:val="center"/>
          </w:tcPr>
          <w:p w14:paraId="13551444" w14:textId="77777777" w:rsidR="00CA1D9A" w:rsidRDefault="00811EC4">
            <w:pPr>
              <w:pStyle w:val="aff6"/>
              <w:jc w:val="left"/>
              <w:rPr>
                <w:rFonts w:eastAsia="Calibri"/>
                <w:sz w:val="24"/>
                <w:szCs w:val="24"/>
              </w:rPr>
            </w:pPr>
            <w:r>
              <w:rPr>
                <w:rFonts w:eastAsia="Calibri"/>
                <w:sz w:val="24"/>
                <w:szCs w:val="24"/>
              </w:rPr>
              <w:t>Журнал дефектов</w:t>
            </w:r>
          </w:p>
        </w:tc>
        <w:tc>
          <w:tcPr>
            <w:tcW w:w="5971" w:type="dxa"/>
            <w:tcBorders>
              <w:top w:val="single" w:sz="4" w:space="0" w:color="000000"/>
              <w:left w:val="single" w:sz="4" w:space="0" w:color="000000"/>
              <w:bottom w:val="single" w:sz="4" w:space="0" w:color="000000"/>
              <w:right w:val="single" w:sz="4" w:space="0" w:color="000000"/>
            </w:tcBorders>
          </w:tcPr>
          <w:p w14:paraId="41F733DE" w14:textId="77777777" w:rsidR="00CA1D9A" w:rsidRDefault="00811EC4" w:rsidP="00684DEC">
            <w:pPr>
              <w:pStyle w:val="aff6"/>
              <w:jc w:val="both"/>
              <w:rPr>
                <w:rFonts w:eastAsia="Calibri"/>
                <w:sz w:val="24"/>
                <w:szCs w:val="24"/>
              </w:rPr>
            </w:pPr>
            <w:r>
              <w:rPr>
                <w:rFonts w:eastAsia="Calibri"/>
                <w:sz w:val="24"/>
                <w:szCs w:val="24"/>
              </w:rPr>
              <w:t>Записи о неисправностях тепловых сетей. В журнале указывается дата записи, наименование оборудования или участка теплосети, на котором обнаружены дефекты. Под записью подписывается мастер (бригадир) данного участка. Об устранении дефектов (с указанием произведенных работ и даты) делается запись мастером участка</w:t>
            </w:r>
          </w:p>
        </w:tc>
      </w:tr>
      <w:tr w:rsidR="00CA1D9A" w14:paraId="0C42B513"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2CC795F0" w14:textId="77777777" w:rsidR="00CA1D9A" w:rsidRDefault="00811EC4">
            <w:pPr>
              <w:pStyle w:val="aff6"/>
              <w:rPr>
                <w:rFonts w:eastAsia="Calibri"/>
                <w:sz w:val="24"/>
                <w:szCs w:val="24"/>
              </w:rPr>
            </w:pPr>
            <w:r>
              <w:rPr>
                <w:rFonts w:eastAsia="Calibri"/>
                <w:sz w:val="24"/>
                <w:szCs w:val="24"/>
              </w:rPr>
              <w:t>15</w:t>
            </w:r>
          </w:p>
        </w:tc>
        <w:tc>
          <w:tcPr>
            <w:tcW w:w="3108" w:type="dxa"/>
            <w:tcBorders>
              <w:top w:val="single" w:sz="4" w:space="0" w:color="000000"/>
              <w:left w:val="single" w:sz="4" w:space="0" w:color="000000"/>
              <w:bottom w:val="single" w:sz="4" w:space="0" w:color="000000"/>
              <w:right w:val="single" w:sz="4" w:space="0" w:color="000000"/>
            </w:tcBorders>
            <w:vAlign w:val="center"/>
          </w:tcPr>
          <w:p w14:paraId="7FCFD420" w14:textId="77777777" w:rsidR="00CA1D9A" w:rsidRDefault="00811EC4">
            <w:pPr>
              <w:pStyle w:val="aff6"/>
              <w:jc w:val="left"/>
              <w:rPr>
                <w:rFonts w:eastAsia="Calibri"/>
                <w:sz w:val="24"/>
                <w:szCs w:val="24"/>
              </w:rPr>
            </w:pPr>
            <w:r>
              <w:rPr>
                <w:rFonts w:eastAsia="Calibri"/>
                <w:sz w:val="24"/>
                <w:szCs w:val="24"/>
              </w:rPr>
              <w:t>Книга жалоб абонентов</w:t>
            </w:r>
          </w:p>
        </w:tc>
        <w:tc>
          <w:tcPr>
            <w:tcW w:w="5971" w:type="dxa"/>
            <w:tcBorders>
              <w:top w:val="single" w:sz="4" w:space="0" w:color="000000"/>
              <w:left w:val="single" w:sz="4" w:space="0" w:color="000000"/>
              <w:bottom w:val="single" w:sz="4" w:space="0" w:color="000000"/>
              <w:right w:val="single" w:sz="4" w:space="0" w:color="000000"/>
            </w:tcBorders>
          </w:tcPr>
          <w:p w14:paraId="6309DBD0" w14:textId="77777777" w:rsidR="00CA1D9A" w:rsidRDefault="00811EC4" w:rsidP="00684DEC">
            <w:pPr>
              <w:pStyle w:val="aff6"/>
              <w:jc w:val="both"/>
              <w:rPr>
                <w:rFonts w:eastAsia="Calibri"/>
                <w:sz w:val="24"/>
                <w:szCs w:val="24"/>
              </w:rPr>
            </w:pPr>
            <w:r>
              <w:rPr>
                <w:rFonts w:eastAsia="Calibri"/>
                <w:sz w:val="24"/>
                <w:szCs w:val="24"/>
              </w:rPr>
              <w:t>Запись жалоб абонентов и отметки о принятых мерах</w:t>
            </w:r>
          </w:p>
        </w:tc>
      </w:tr>
      <w:tr w:rsidR="00CA1D9A" w14:paraId="1EB6948B"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76294CB3" w14:textId="77777777" w:rsidR="00CA1D9A" w:rsidRDefault="00811EC4">
            <w:pPr>
              <w:pStyle w:val="aff6"/>
              <w:rPr>
                <w:rFonts w:eastAsia="Calibri"/>
                <w:sz w:val="24"/>
                <w:szCs w:val="24"/>
              </w:rPr>
            </w:pPr>
            <w:r>
              <w:rPr>
                <w:rFonts w:eastAsia="Calibri"/>
                <w:sz w:val="24"/>
                <w:szCs w:val="24"/>
              </w:rPr>
              <w:t>16</w:t>
            </w:r>
          </w:p>
        </w:tc>
        <w:tc>
          <w:tcPr>
            <w:tcW w:w="3108" w:type="dxa"/>
            <w:tcBorders>
              <w:top w:val="single" w:sz="4" w:space="0" w:color="000000"/>
              <w:left w:val="single" w:sz="4" w:space="0" w:color="000000"/>
              <w:bottom w:val="single" w:sz="4" w:space="0" w:color="000000"/>
              <w:right w:val="single" w:sz="4" w:space="0" w:color="000000"/>
            </w:tcBorders>
            <w:vAlign w:val="center"/>
          </w:tcPr>
          <w:p w14:paraId="29707513" w14:textId="77777777" w:rsidR="00CA1D9A" w:rsidRDefault="00811EC4">
            <w:pPr>
              <w:pStyle w:val="aff6"/>
              <w:jc w:val="left"/>
              <w:rPr>
                <w:rFonts w:eastAsia="Calibri"/>
                <w:sz w:val="24"/>
                <w:szCs w:val="24"/>
              </w:rPr>
            </w:pPr>
            <w:r>
              <w:rPr>
                <w:rFonts w:eastAsia="Calibri"/>
                <w:sz w:val="24"/>
                <w:szCs w:val="24"/>
              </w:rPr>
              <w:t>График работы дежурного персонала</w:t>
            </w:r>
          </w:p>
        </w:tc>
        <w:tc>
          <w:tcPr>
            <w:tcW w:w="5971" w:type="dxa"/>
            <w:tcBorders>
              <w:top w:val="single" w:sz="4" w:space="0" w:color="000000"/>
              <w:left w:val="single" w:sz="4" w:space="0" w:color="000000"/>
              <w:bottom w:val="single" w:sz="4" w:space="0" w:color="000000"/>
              <w:right w:val="single" w:sz="4" w:space="0" w:color="000000"/>
            </w:tcBorders>
          </w:tcPr>
          <w:p w14:paraId="5A483217" w14:textId="77777777" w:rsidR="00CA1D9A" w:rsidRDefault="00811EC4" w:rsidP="00684DEC">
            <w:pPr>
              <w:pStyle w:val="aff6"/>
              <w:jc w:val="both"/>
              <w:rPr>
                <w:rFonts w:eastAsia="Calibri"/>
                <w:sz w:val="24"/>
                <w:szCs w:val="24"/>
              </w:rPr>
            </w:pPr>
            <w:r>
              <w:rPr>
                <w:rFonts w:eastAsia="Calibri"/>
                <w:sz w:val="24"/>
                <w:szCs w:val="24"/>
              </w:rPr>
              <w:t>Расписание работы дежурного персонала предприятий тепловых сетей</w:t>
            </w:r>
          </w:p>
        </w:tc>
      </w:tr>
      <w:tr w:rsidR="00CA1D9A" w14:paraId="288DA3F7"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5D6D5975" w14:textId="77777777" w:rsidR="00CA1D9A" w:rsidRDefault="00811EC4">
            <w:pPr>
              <w:pStyle w:val="aff6"/>
              <w:rPr>
                <w:rFonts w:eastAsia="Calibri"/>
                <w:sz w:val="24"/>
                <w:szCs w:val="24"/>
              </w:rPr>
            </w:pPr>
            <w:r>
              <w:rPr>
                <w:rFonts w:eastAsia="Calibri"/>
                <w:sz w:val="24"/>
                <w:szCs w:val="24"/>
              </w:rPr>
              <w:t>17</w:t>
            </w:r>
          </w:p>
        </w:tc>
        <w:tc>
          <w:tcPr>
            <w:tcW w:w="3108" w:type="dxa"/>
            <w:tcBorders>
              <w:top w:val="single" w:sz="4" w:space="0" w:color="000000"/>
              <w:left w:val="single" w:sz="4" w:space="0" w:color="000000"/>
              <w:bottom w:val="single" w:sz="4" w:space="0" w:color="000000"/>
              <w:right w:val="single" w:sz="4" w:space="0" w:color="000000"/>
            </w:tcBorders>
            <w:vAlign w:val="center"/>
          </w:tcPr>
          <w:p w14:paraId="470DC9DA" w14:textId="77777777" w:rsidR="00CA1D9A" w:rsidRDefault="00811EC4">
            <w:pPr>
              <w:pStyle w:val="aff6"/>
              <w:jc w:val="left"/>
              <w:rPr>
                <w:rFonts w:eastAsia="Calibri"/>
                <w:sz w:val="24"/>
                <w:szCs w:val="24"/>
              </w:rPr>
            </w:pPr>
            <w:r>
              <w:rPr>
                <w:rFonts w:eastAsia="Calibri"/>
                <w:sz w:val="24"/>
                <w:szCs w:val="24"/>
              </w:rPr>
              <w:t xml:space="preserve">Список ответственных </w:t>
            </w:r>
            <w:r>
              <w:rPr>
                <w:rFonts w:eastAsia="Calibri"/>
                <w:sz w:val="24"/>
                <w:szCs w:val="24"/>
              </w:rPr>
              <w:lastRenderedPageBreak/>
              <w:t>руководителей и производителен работ</w:t>
            </w:r>
          </w:p>
        </w:tc>
        <w:tc>
          <w:tcPr>
            <w:tcW w:w="5971" w:type="dxa"/>
            <w:tcBorders>
              <w:top w:val="single" w:sz="4" w:space="0" w:color="000000"/>
              <w:left w:val="single" w:sz="4" w:space="0" w:color="000000"/>
              <w:bottom w:val="single" w:sz="4" w:space="0" w:color="000000"/>
              <w:right w:val="single" w:sz="4" w:space="0" w:color="000000"/>
            </w:tcBorders>
          </w:tcPr>
          <w:p w14:paraId="77057CB2" w14:textId="77777777" w:rsidR="00CA1D9A" w:rsidRDefault="00811EC4" w:rsidP="00684DEC">
            <w:pPr>
              <w:pStyle w:val="aff6"/>
              <w:jc w:val="both"/>
              <w:rPr>
                <w:rFonts w:eastAsia="Calibri"/>
                <w:sz w:val="24"/>
                <w:szCs w:val="24"/>
              </w:rPr>
            </w:pPr>
            <w:r>
              <w:rPr>
                <w:rFonts w:eastAsia="Calibri"/>
                <w:sz w:val="24"/>
                <w:szCs w:val="24"/>
              </w:rPr>
              <w:lastRenderedPageBreak/>
              <w:t xml:space="preserve">Перечисление ответственных руководителей и </w:t>
            </w:r>
            <w:r>
              <w:rPr>
                <w:rFonts w:eastAsia="Calibri"/>
                <w:sz w:val="24"/>
                <w:szCs w:val="24"/>
              </w:rPr>
              <w:lastRenderedPageBreak/>
              <w:t>производителей работ с указанием их должностей, фамилий, инициалов</w:t>
            </w:r>
          </w:p>
        </w:tc>
      </w:tr>
      <w:tr w:rsidR="00CA1D9A" w14:paraId="62DED5FD"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5CD7F267" w14:textId="77777777" w:rsidR="00CA1D9A" w:rsidRDefault="00811EC4">
            <w:pPr>
              <w:pStyle w:val="aff6"/>
              <w:rPr>
                <w:rFonts w:eastAsia="Calibri"/>
                <w:sz w:val="24"/>
                <w:szCs w:val="24"/>
              </w:rPr>
            </w:pPr>
            <w:r>
              <w:rPr>
                <w:rFonts w:eastAsia="Calibri"/>
                <w:sz w:val="24"/>
                <w:szCs w:val="24"/>
              </w:rPr>
              <w:t>18</w:t>
            </w:r>
          </w:p>
        </w:tc>
        <w:tc>
          <w:tcPr>
            <w:tcW w:w="3108" w:type="dxa"/>
            <w:tcBorders>
              <w:top w:val="single" w:sz="4" w:space="0" w:color="000000"/>
              <w:left w:val="single" w:sz="4" w:space="0" w:color="000000"/>
              <w:bottom w:val="single" w:sz="4" w:space="0" w:color="000000"/>
              <w:right w:val="single" w:sz="4" w:space="0" w:color="000000"/>
            </w:tcBorders>
            <w:vAlign w:val="center"/>
          </w:tcPr>
          <w:p w14:paraId="637B31AF" w14:textId="77777777" w:rsidR="00CA1D9A" w:rsidRDefault="00811EC4">
            <w:pPr>
              <w:pStyle w:val="aff6"/>
              <w:jc w:val="left"/>
              <w:rPr>
                <w:rFonts w:eastAsia="Calibri"/>
                <w:sz w:val="24"/>
                <w:szCs w:val="24"/>
              </w:rPr>
            </w:pPr>
            <w:r>
              <w:rPr>
                <w:rFonts w:eastAsia="Calibri"/>
                <w:sz w:val="24"/>
                <w:szCs w:val="24"/>
              </w:rPr>
              <w:t>Список должностных лиц, имеющих право пользования оперативной радиосвязью</w:t>
            </w:r>
          </w:p>
        </w:tc>
        <w:tc>
          <w:tcPr>
            <w:tcW w:w="5971" w:type="dxa"/>
            <w:tcBorders>
              <w:top w:val="single" w:sz="4" w:space="0" w:color="000000"/>
              <w:left w:val="single" w:sz="4" w:space="0" w:color="000000"/>
              <w:bottom w:val="single" w:sz="4" w:space="0" w:color="000000"/>
              <w:right w:val="single" w:sz="4" w:space="0" w:color="000000"/>
            </w:tcBorders>
          </w:tcPr>
          <w:p w14:paraId="082DDF5E" w14:textId="77777777" w:rsidR="00CA1D9A" w:rsidRDefault="00811EC4" w:rsidP="00684DEC">
            <w:pPr>
              <w:pStyle w:val="aff6"/>
              <w:jc w:val="both"/>
              <w:rPr>
                <w:rFonts w:eastAsia="Calibri"/>
                <w:sz w:val="24"/>
                <w:szCs w:val="24"/>
              </w:rPr>
            </w:pPr>
            <w:r>
              <w:rPr>
                <w:rFonts w:eastAsia="Calibri"/>
                <w:sz w:val="24"/>
                <w:szCs w:val="24"/>
              </w:rPr>
              <w:t>Перечисление лиц, имеющих право пользования оперативной радиосвязью с указанием их должностей, фамилии, инициалов</w:t>
            </w:r>
          </w:p>
        </w:tc>
      </w:tr>
      <w:tr w:rsidR="00CA1D9A" w14:paraId="1D16E673"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19C437A2" w14:textId="77777777" w:rsidR="00CA1D9A" w:rsidRDefault="00811EC4">
            <w:pPr>
              <w:pStyle w:val="aff6"/>
              <w:rPr>
                <w:rFonts w:eastAsia="Calibri"/>
                <w:sz w:val="24"/>
                <w:szCs w:val="24"/>
              </w:rPr>
            </w:pPr>
            <w:r>
              <w:rPr>
                <w:rFonts w:eastAsia="Calibri"/>
                <w:sz w:val="24"/>
                <w:szCs w:val="24"/>
              </w:rPr>
              <w:t>19</w:t>
            </w:r>
          </w:p>
        </w:tc>
        <w:tc>
          <w:tcPr>
            <w:tcW w:w="3108" w:type="dxa"/>
            <w:tcBorders>
              <w:top w:val="single" w:sz="4" w:space="0" w:color="000000"/>
              <w:left w:val="single" w:sz="4" w:space="0" w:color="000000"/>
              <w:bottom w:val="single" w:sz="4" w:space="0" w:color="000000"/>
              <w:right w:val="single" w:sz="4" w:space="0" w:color="000000"/>
            </w:tcBorders>
            <w:vAlign w:val="center"/>
          </w:tcPr>
          <w:p w14:paraId="17970AD6" w14:textId="77777777" w:rsidR="00CA1D9A" w:rsidRDefault="00811EC4">
            <w:pPr>
              <w:pStyle w:val="aff6"/>
              <w:jc w:val="left"/>
              <w:rPr>
                <w:rFonts w:eastAsia="Calibri"/>
                <w:sz w:val="24"/>
                <w:szCs w:val="24"/>
              </w:rPr>
            </w:pPr>
            <w:r>
              <w:rPr>
                <w:rFonts w:eastAsia="Calibri"/>
                <w:sz w:val="24"/>
                <w:szCs w:val="24"/>
              </w:rPr>
              <w:t>Список должностных лиц, имеющих право участвовать в оперативных переключениях</w:t>
            </w:r>
          </w:p>
        </w:tc>
        <w:tc>
          <w:tcPr>
            <w:tcW w:w="5971" w:type="dxa"/>
            <w:tcBorders>
              <w:top w:val="single" w:sz="4" w:space="0" w:color="000000"/>
              <w:left w:val="single" w:sz="4" w:space="0" w:color="000000"/>
              <w:bottom w:val="single" w:sz="4" w:space="0" w:color="000000"/>
              <w:right w:val="single" w:sz="4" w:space="0" w:color="000000"/>
            </w:tcBorders>
          </w:tcPr>
          <w:p w14:paraId="18876413" w14:textId="77777777" w:rsidR="00CA1D9A" w:rsidRDefault="00811EC4" w:rsidP="00684DEC">
            <w:pPr>
              <w:pStyle w:val="aff6"/>
              <w:jc w:val="both"/>
              <w:rPr>
                <w:rFonts w:eastAsia="Calibri"/>
                <w:sz w:val="24"/>
                <w:szCs w:val="24"/>
              </w:rPr>
            </w:pPr>
            <w:r>
              <w:rPr>
                <w:rFonts w:eastAsia="Calibri"/>
                <w:sz w:val="24"/>
                <w:szCs w:val="24"/>
              </w:rPr>
              <w:t>Перечисление лиц, имеющих право участвовать в оперативных переключениях, с указанием их должностей, фамилии, инициалов</w:t>
            </w:r>
          </w:p>
        </w:tc>
      </w:tr>
      <w:tr w:rsidR="00CA1D9A" w14:paraId="01CCA9C8"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12939070" w14:textId="77777777" w:rsidR="00CA1D9A" w:rsidRDefault="00811EC4">
            <w:pPr>
              <w:pStyle w:val="aff6"/>
              <w:rPr>
                <w:rFonts w:eastAsia="Calibri"/>
                <w:sz w:val="24"/>
                <w:szCs w:val="24"/>
              </w:rPr>
            </w:pPr>
            <w:r>
              <w:rPr>
                <w:rFonts w:eastAsia="Calibri"/>
                <w:sz w:val="24"/>
                <w:szCs w:val="24"/>
              </w:rPr>
              <w:t>20</w:t>
            </w:r>
          </w:p>
        </w:tc>
        <w:tc>
          <w:tcPr>
            <w:tcW w:w="3108" w:type="dxa"/>
            <w:tcBorders>
              <w:top w:val="single" w:sz="4" w:space="0" w:color="000000"/>
              <w:left w:val="single" w:sz="4" w:space="0" w:color="000000"/>
              <w:bottom w:val="single" w:sz="4" w:space="0" w:color="000000"/>
              <w:right w:val="single" w:sz="4" w:space="0" w:color="000000"/>
            </w:tcBorders>
            <w:vAlign w:val="center"/>
          </w:tcPr>
          <w:p w14:paraId="4218D72E" w14:textId="77777777" w:rsidR="00CA1D9A" w:rsidRDefault="00811EC4">
            <w:pPr>
              <w:pStyle w:val="aff6"/>
              <w:jc w:val="left"/>
              <w:rPr>
                <w:rFonts w:eastAsia="Calibri"/>
                <w:sz w:val="24"/>
                <w:szCs w:val="24"/>
              </w:rPr>
            </w:pPr>
            <w:r>
              <w:rPr>
                <w:rFonts w:eastAsia="Calibri"/>
                <w:sz w:val="24"/>
                <w:szCs w:val="24"/>
              </w:rPr>
              <w:t>Положение о диспетчерском пункте тепловых сетей</w:t>
            </w:r>
          </w:p>
        </w:tc>
        <w:tc>
          <w:tcPr>
            <w:tcW w:w="5971" w:type="dxa"/>
            <w:tcBorders>
              <w:top w:val="single" w:sz="4" w:space="0" w:color="000000"/>
              <w:left w:val="single" w:sz="4" w:space="0" w:color="000000"/>
              <w:bottom w:val="single" w:sz="4" w:space="0" w:color="000000"/>
              <w:right w:val="single" w:sz="4" w:space="0" w:color="000000"/>
            </w:tcBorders>
          </w:tcPr>
          <w:p w14:paraId="4E03C5EB" w14:textId="77777777" w:rsidR="00CA1D9A" w:rsidRDefault="00811EC4" w:rsidP="00684DEC">
            <w:pPr>
              <w:pStyle w:val="aff6"/>
              <w:jc w:val="both"/>
              <w:rPr>
                <w:rFonts w:eastAsia="Calibri"/>
                <w:sz w:val="24"/>
                <w:szCs w:val="24"/>
              </w:rPr>
            </w:pPr>
            <w:r>
              <w:rPr>
                <w:rFonts w:eastAsia="Calibri"/>
                <w:sz w:val="24"/>
                <w:szCs w:val="24"/>
              </w:rPr>
              <w:t>Определение основного назначения, функций и прав, а также связей диспетчерского пункта с другими подразделениями предприятия теплосети</w:t>
            </w:r>
          </w:p>
        </w:tc>
      </w:tr>
      <w:tr w:rsidR="00CA1D9A" w14:paraId="004FE75A"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239A163B" w14:textId="77777777" w:rsidR="00CA1D9A" w:rsidRDefault="00811EC4">
            <w:pPr>
              <w:pStyle w:val="aff6"/>
              <w:rPr>
                <w:rFonts w:eastAsia="Calibri"/>
                <w:sz w:val="24"/>
                <w:szCs w:val="24"/>
              </w:rPr>
            </w:pPr>
            <w:r>
              <w:rPr>
                <w:rFonts w:eastAsia="Calibri"/>
                <w:sz w:val="24"/>
                <w:szCs w:val="24"/>
              </w:rPr>
              <w:t>21</w:t>
            </w:r>
          </w:p>
        </w:tc>
        <w:tc>
          <w:tcPr>
            <w:tcW w:w="3108" w:type="dxa"/>
            <w:tcBorders>
              <w:top w:val="single" w:sz="4" w:space="0" w:color="000000"/>
              <w:left w:val="single" w:sz="4" w:space="0" w:color="000000"/>
              <w:bottom w:val="single" w:sz="4" w:space="0" w:color="000000"/>
              <w:right w:val="single" w:sz="4" w:space="0" w:color="000000"/>
            </w:tcBorders>
            <w:vAlign w:val="center"/>
          </w:tcPr>
          <w:p w14:paraId="69538E3B" w14:textId="77777777" w:rsidR="00CA1D9A" w:rsidRDefault="00811EC4">
            <w:pPr>
              <w:pStyle w:val="aff6"/>
              <w:jc w:val="left"/>
              <w:rPr>
                <w:rFonts w:eastAsia="Calibri"/>
                <w:sz w:val="24"/>
                <w:szCs w:val="24"/>
              </w:rPr>
            </w:pPr>
            <w:r>
              <w:rPr>
                <w:rFonts w:eastAsia="Calibri"/>
                <w:sz w:val="24"/>
                <w:szCs w:val="24"/>
              </w:rPr>
              <w:t>Положение (должностная инструкция)</w:t>
            </w:r>
          </w:p>
        </w:tc>
        <w:tc>
          <w:tcPr>
            <w:tcW w:w="5971" w:type="dxa"/>
            <w:tcBorders>
              <w:top w:val="single" w:sz="4" w:space="0" w:color="000000"/>
              <w:left w:val="single" w:sz="4" w:space="0" w:color="000000"/>
              <w:bottom w:val="single" w:sz="4" w:space="0" w:color="000000"/>
              <w:right w:val="single" w:sz="4" w:space="0" w:color="000000"/>
            </w:tcBorders>
          </w:tcPr>
          <w:p w14:paraId="45845223" w14:textId="77777777" w:rsidR="00CA1D9A" w:rsidRDefault="00811EC4" w:rsidP="00684DEC">
            <w:pPr>
              <w:pStyle w:val="aff6"/>
              <w:jc w:val="both"/>
              <w:rPr>
                <w:rFonts w:eastAsia="Calibri"/>
                <w:sz w:val="24"/>
                <w:szCs w:val="24"/>
              </w:rPr>
            </w:pPr>
            <w:r>
              <w:rPr>
                <w:rFonts w:eastAsia="Calibri"/>
                <w:sz w:val="24"/>
                <w:szCs w:val="24"/>
              </w:rPr>
              <w:t>Определение прав и обязанностей конкретного должностного лица в соответствии с выполняемыми им функциями (для каждого рабочего места)</w:t>
            </w:r>
          </w:p>
        </w:tc>
      </w:tr>
      <w:tr w:rsidR="00CA1D9A" w14:paraId="18D06D8B"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146B2AFC" w14:textId="77777777" w:rsidR="00CA1D9A" w:rsidRDefault="00811EC4">
            <w:pPr>
              <w:pStyle w:val="aff6"/>
              <w:rPr>
                <w:rFonts w:eastAsia="Calibri"/>
                <w:sz w:val="24"/>
                <w:szCs w:val="24"/>
              </w:rPr>
            </w:pPr>
            <w:r>
              <w:rPr>
                <w:rFonts w:eastAsia="Calibri"/>
                <w:sz w:val="24"/>
                <w:szCs w:val="24"/>
              </w:rPr>
              <w:t>22</w:t>
            </w:r>
          </w:p>
        </w:tc>
        <w:tc>
          <w:tcPr>
            <w:tcW w:w="3108" w:type="dxa"/>
            <w:tcBorders>
              <w:top w:val="single" w:sz="4" w:space="0" w:color="000000"/>
              <w:left w:val="single" w:sz="4" w:space="0" w:color="000000"/>
              <w:bottom w:val="single" w:sz="4" w:space="0" w:color="000000"/>
              <w:right w:val="single" w:sz="4" w:space="0" w:color="000000"/>
            </w:tcBorders>
            <w:vAlign w:val="center"/>
          </w:tcPr>
          <w:p w14:paraId="6E5CBD5E" w14:textId="77777777" w:rsidR="00CA1D9A" w:rsidRDefault="00811EC4">
            <w:pPr>
              <w:pStyle w:val="aff6"/>
              <w:jc w:val="left"/>
              <w:rPr>
                <w:rFonts w:eastAsia="Calibri"/>
                <w:sz w:val="24"/>
                <w:szCs w:val="24"/>
              </w:rPr>
            </w:pPr>
            <w:r>
              <w:rPr>
                <w:rFonts w:eastAsia="Calibri"/>
                <w:sz w:val="24"/>
                <w:szCs w:val="24"/>
              </w:rPr>
              <w:t>Перечень инструкций по эксплуатации оборудования (систем, сооружений)</w:t>
            </w:r>
          </w:p>
        </w:tc>
        <w:tc>
          <w:tcPr>
            <w:tcW w:w="5971" w:type="dxa"/>
            <w:tcBorders>
              <w:top w:val="single" w:sz="4" w:space="0" w:color="000000"/>
              <w:left w:val="single" w:sz="4" w:space="0" w:color="000000"/>
              <w:bottom w:val="single" w:sz="4" w:space="0" w:color="000000"/>
              <w:right w:val="single" w:sz="4" w:space="0" w:color="000000"/>
            </w:tcBorders>
          </w:tcPr>
          <w:p w14:paraId="76D9B3B7" w14:textId="77777777" w:rsidR="00CA1D9A" w:rsidRDefault="00811EC4" w:rsidP="00684DEC">
            <w:pPr>
              <w:pStyle w:val="aff6"/>
              <w:jc w:val="both"/>
              <w:rPr>
                <w:rFonts w:eastAsia="Calibri"/>
                <w:sz w:val="24"/>
                <w:szCs w:val="24"/>
              </w:rPr>
            </w:pPr>
            <w:r>
              <w:rPr>
                <w:rFonts w:eastAsia="Calibri"/>
                <w:sz w:val="24"/>
                <w:szCs w:val="24"/>
              </w:rPr>
              <w:t>Утвержденный главным инженером перечень инструкций по эксплуатации оборудования (систем, сооружений) для каждого рабочего места</w:t>
            </w:r>
          </w:p>
        </w:tc>
      </w:tr>
      <w:tr w:rsidR="00CA1D9A" w14:paraId="511CFB0E"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0F071CEE" w14:textId="77777777" w:rsidR="00CA1D9A" w:rsidRDefault="00811EC4">
            <w:pPr>
              <w:pStyle w:val="aff6"/>
              <w:rPr>
                <w:rFonts w:eastAsia="Calibri"/>
                <w:sz w:val="24"/>
                <w:szCs w:val="24"/>
              </w:rPr>
            </w:pPr>
            <w:r>
              <w:rPr>
                <w:rFonts w:eastAsia="Calibri"/>
                <w:sz w:val="24"/>
                <w:szCs w:val="24"/>
              </w:rPr>
              <w:t>23</w:t>
            </w:r>
          </w:p>
        </w:tc>
        <w:tc>
          <w:tcPr>
            <w:tcW w:w="3108" w:type="dxa"/>
            <w:tcBorders>
              <w:top w:val="single" w:sz="4" w:space="0" w:color="000000"/>
              <w:left w:val="single" w:sz="4" w:space="0" w:color="000000"/>
              <w:bottom w:val="single" w:sz="4" w:space="0" w:color="000000"/>
              <w:right w:val="single" w:sz="4" w:space="0" w:color="000000"/>
            </w:tcBorders>
            <w:vAlign w:val="center"/>
          </w:tcPr>
          <w:p w14:paraId="1EED891D" w14:textId="77777777" w:rsidR="00CA1D9A" w:rsidRDefault="00811EC4">
            <w:pPr>
              <w:pStyle w:val="aff6"/>
              <w:jc w:val="left"/>
              <w:rPr>
                <w:rFonts w:eastAsia="Calibri"/>
                <w:sz w:val="24"/>
                <w:szCs w:val="24"/>
              </w:rPr>
            </w:pPr>
            <w:r>
              <w:rPr>
                <w:rFonts w:eastAsia="Calibri"/>
                <w:sz w:val="24"/>
                <w:szCs w:val="24"/>
              </w:rPr>
              <w:t>Инструкции по эксплуатации оборудования</w:t>
            </w:r>
          </w:p>
          <w:p w14:paraId="19B1EF49" w14:textId="77777777" w:rsidR="00CA1D9A" w:rsidRDefault="00811EC4">
            <w:pPr>
              <w:pStyle w:val="aff6"/>
              <w:jc w:val="left"/>
              <w:rPr>
                <w:rFonts w:eastAsia="Calibri"/>
                <w:sz w:val="24"/>
                <w:szCs w:val="24"/>
              </w:rPr>
            </w:pPr>
            <w:r>
              <w:rPr>
                <w:rFonts w:eastAsia="Calibri"/>
                <w:sz w:val="24"/>
                <w:szCs w:val="24"/>
              </w:rPr>
              <w:t>(систем, сооружений)</w:t>
            </w:r>
          </w:p>
        </w:tc>
        <w:tc>
          <w:tcPr>
            <w:tcW w:w="5971" w:type="dxa"/>
            <w:tcBorders>
              <w:top w:val="single" w:sz="4" w:space="0" w:color="000000"/>
              <w:left w:val="single" w:sz="4" w:space="0" w:color="000000"/>
              <w:bottom w:val="single" w:sz="4" w:space="0" w:color="000000"/>
              <w:right w:val="single" w:sz="4" w:space="0" w:color="000000"/>
            </w:tcBorders>
          </w:tcPr>
          <w:p w14:paraId="5A357D83" w14:textId="77777777" w:rsidR="00CA1D9A" w:rsidRDefault="00811EC4" w:rsidP="00684DEC">
            <w:pPr>
              <w:pStyle w:val="aff6"/>
              <w:jc w:val="both"/>
              <w:rPr>
                <w:rFonts w:eastAsia="Calibri"/>
                <w:sz w:val="24"/>
                <w:szCs w:val="24"/>
              </w:rPr>
            </w:pPr>
            <w:r>
              <w:rPr>
                <w:rFonts w:eastAsia="Calibri"/>
                <w:sz w:val="24"/>
                <w:szCs w:val="24"/>
              </w:rPr>
              <w:t>Инструкции по эксплуатации основного и вспомогательного оборудования (систем, устройств, сооружений), обслуживаемого дежурным персоналом ПТС, включая вопросы безопасности</w:t>
            </w:r>
          </w:p>
        </w:tc>
      </w:tr>
      <w:tr w:rsidR="00CA1D9A" w14:paraId="5F511FF0"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5FD83A93" w14:textId="77777777" w:rsidR="00CA1D9A" w:rsidRDefault="00811EC4">
            <w:pPr>
              <w:pStyle w:val="aff6"/>
              <w:rPr>
                <w:rFonts w:eastAsia="Calibri"/>
                <w:sz w:val="24"/>
                <w:szCs w:val="24"/>
              </w:rPr>
            </w:pPr>
            <w:r>
              <w:rPr>
                <w:rFonts w:eastAsia="Calibri"/>
                <w:sz w:val="24"/>
                <w:szCs w:val="24"/>
              </w:rPr>
              <w:t>24</w:t>
            </w:r>
          </w:p>
        </w:tc>
        <w:tc>
          <w:tcPr>
            <w:tcW w:w="3108" w:type="dxa"/>
            <w:tcBorders>
              <w:top w:val="single" w:sz="4" w:space="0" w:color="000000"/>
              <w:left w:val="single" w:sz="4" w:space="0" w:color="000000"/>
              <w:bottom w:val="single" w:sz="4" w:space="0" w:color="000000"/>
              <w:right w:val="single" w:sz="4" w:space="0" w:color="000000"/>
            </w:tcBorders>
            <w:vAlign w:val="center"/>
          </w:tcPr>
          <w:p w14:paraId="054C083A" w14:textId="77777777" w:rsidR="00CA1D9A" w:rsidRDefault="00811EC4">
            <w:pPr>
              <w:pStyle w:val="aff6"/>
              <w:jc w:val="left"/>
              <w:rPr>
                <w:rFonts w:eastAsia="Calibri"/>
                <w:sz w:val="24"/>
                <w:szCs w:val="24"/>
              </w:rPr>
            </w:pPr>
            <w:r>
              <w:rPr>
                <w:rFonts w:eastAsia="Calibri"/>
                <w:sz w:val="24"/>
                <w:szCs w:val="24"/>
              </w:rPr>
              <w:t>Журнал заявок на приемку оборудования</w:t>
            </w:r>
          </w:p>
        </w:tc>
        <w:tc>
          <w:tcPr>
            <w:tcW w:w="5971" w:type="dxa"/>
            <w:tcBorders>
              <w:top w:val="single" w:sz="4" w:space="0" w:color="000000"/>
              <w:left w:val="single" w:sz="4" w:space="0" w:color="000000"/>
              <w:bottom w:val="single" w:sz="4" w:space="0" w:color="000000"/>
              <w:right w:val="single" w:sz="4" w:space="0" w:color="000000"/>
            </w:tcBorders>
          </w:tcPr>
          <w:p w14:paraId="50E43EFC" w14:textId="77777777" w:rsidR="00CA1D9A" w:rsidRDefault="00811EC4" w:rsidP="00684DEC">
            <w:pPr>
              <w:pStyle w:val="aff6"/>
              <w:jc w:val="both"/>
              <w:rPr>
                <w:rFonts w:eastAsia="Calibri"/>
                <w:sz w:val="24"/>
                <w:szCs w:val="24"/>
              </w:rPr>
            </w:pPr>
            <w:r>
              <w:rPr>
                <w:rFonts w:eastAsia="Calibri"/>
                <w:sz w:val="24"/>
                <w:szCs w:val="24"/>
              </w:rPr>
              <w:t>Регистрация заявок строительных, монтажных, наладочных и ремонтных организаций, а также абонентов на вызов представителя района теплосети для участия в приемке теплотрассы и оборудования</w:t>
            </w:r>
          </w:p>
        </w:tc>
      </w:tr>
      <w:tr w:rsidR="00CA1D9A" w14:paraId="4BC8548C"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46432496" w14:textId="77777777" w:rsidR="00CA1D9A" w:rsidRDefault="00811EC4">
            <w:pPr>
              <w:pStyle w:val="aff6"/>
              <w:rPr>
                <w:rFonts w:eastAsia="Calibri"/>
                <w:sz w:val="24"/>
                <w:szCs w:val="24"/>
              </w:rPr>
            </w:pPr>
            <w:r>
              <w:rPr>
                <w:rFonts w:eastAsia="Calibri"/>
                <w:sz w:val="24"/>
                <w:szCs w:val="24"/>
              </w:rPr>
              <w:t>25</w:t>
            </w:r>
          </w:p>
        </w:tc>
        <w:tc>
          <w:tcPr>
            <w:tcW w:w="3108" w:type="dxa"/>
            <w:tcBorders>
              <w:top w:val="single" w:sz="4" w:space="0" w:color="000000"/>
              <w:left w:val="single" w:sz="4" w:space="0" w:color="000000"/>
              <w:bottom w:val="single" w:sz="4" w:space="0" w:color="000000"/>
              <w:right w:val="single" w:sz="4" w:space="0" w:color="000000"/>
            </w:tcBorders>
            <w:vAlign w:val="center"/>
          </w:tcPr>
          <w:p w14:paraId="18DF65A3" w14:textId="77777777" w:rsidR="00CA1D9A" w:rsidRDefault="00811EC4">
            <w:pPr>
              <w:pStyle w:val="aff6"/>
              <w:jc w:val="left"/>
              <w:rPr>
                <w:rFonts w:eastAsia="Calibri"/>
                <w:sz w:val="24"/>
                <w:szCs w:val="24"/>
              </w:rPr>
            </w:pPr>
            <w:r>
              <w:rPr>
                <w:rFonts w:eastAsia="Calibri"/>
                <w:sz w:val="24"/>
                <w:szCs w:val="24"/>
              </w:rPr>
              <w:t>График текущего ремонта тепловых сетей</w:t>
            </w:r>
          </w:p>
        </w:tc>
        <w:tc>
          <w:tcPr>
            <w:tcW w:w="5971" w:type="dxa"/>
            <w:tcBorders>
              <w:top w:val="single" w:sz="4" w:space="0" w:color="000000"/>
              <w:left w:val="single" w:sz="4" w:space="0" w:color="000000"/>
              <w:bottom w:val="single" w:sz="4" w:space="0" w:color="000000"/>
              <w:right w:val="single" w:sz="4" w:space="0" w:color="000000"/>
            </w:tcBorders>
          </w:tcPr>
          <w:p w14:paraId="4D4ADB35" w14:textId="77777777" w:rsidR="00CA1D9A" w:rsidRDefault="00811EC4" w:rsidP="00684DEC">
            <w:pPr>
              <w:pStyle w:val="aff6"/>
              <w:jc w:val="both"/>
              <w:rPr>
                <w:rFonts w:eastAsia="Calibri"/>
                <w:sz w:val="24"/>
                <w:szCs w:val="24"/>
              </w:rPr>
            </w:pPr>
            <w:r>
              <w:rPr>
                <w:rFonts w:eastAsia="Calibri"/>
                <w:sz w:val="24"/>
                <w:szCs w:val="24"/>
              </w:rPr>
              <w:t>Перечень участков тепловых сетей, подлежащих текущему ремонту, планируемые и фактические сроки выполнения работ</w:t>
            </w:r>
          </w:p>
        </w:tc>
      </w:tr>
      <w:tr w:rsidR="00CA1D9A" w14:paraId="3FA742FC"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5F6065F6" w14:textId="77777777" w:rsidR="00CA1D9A" w:rsidRDefault="00811EC4">
            <w:pPr>
              <w:pStyle w:val="aff6"/>
              <w:rPr>
                <w:rFonts w:eastAsia="Calibri"/>
                <w:sz w:val="24"/>
                <w:szCs w:val="24"/>
              </w:rPr>
            </w:pPr>
            <w:r>
              <w:rPr>
                <w:rFonts w:eastAsia="Calibri"/>
                <w:sz w:val="24"/>
                <w:szCs w:val="24"/>
              </w:rPr>
              <w:t>26</w:t>
            </w:r>
          </w:p>
        </w:tc>
        <w:tc>
          <w:tcPr>
            <w:tcW w:w="3108" w:type="dxa"/>
            <w:tcBorders>
              <w:top w:val="single" w:sz="4" w:space="0" w:color="000000"/>
              <w:left w:val="single" w:sz="4" w:space="0" w:color="000000"/>
              <w:bottom w:val="single" w:sz="4" w:space="0" w:color="000000"/>
              <w:right w:val="single" w:sz="4" w:space="0" w:color="000000"/>
            </w:tcBorders>
            <w:vAlign w:val="center"/>
          </w:tcPr>
          <w:p w14:paraId="103465D0" w14:textId="77777777" w:rsidR="00CA1D9A" w:rsidRDefault="00811EC4">
            <w:pPr>
              <w:pStyle w:val="aff6"/>
              <w:jc w:val="left"/>
              <w:rPr>
                <w:rFonts w:eastAsia="Calibri"/>
                <w:sz w:val="24"/>
                <w:szCs w:val="24"/>
              </w:rPr>
            </w:pPr>
            <w:r>
              <w:rPr>
                <w:rFonts w:eastAsia="Calibri"/>
                <w:sz w:val="24"/>
                <w:szCs w:val="24"/>
              </w:rPr>
              <w:t>График капитального ремонта тепловых сетей</w:t>
            </w:r>
          </w:p>
        </w:tc>
        <w:tc>
          <w:tcPr>
            <w:tcW w:w="5971" w:type="dxa"/>
            <w:tcBorders>
              <w:top w:val="single" w:sz="4" w:space="0" w:color="000000"/>
              <w:left w:val="single" w:sz="4" w:space="0" w:color="000000"/>
              <w:bottom w:val="single" w:sz="4" w:space="0" w:color="000000"/>
              <w:right w:val="single" w:sz="4" w:space="0" w:color="000000"/>
            </w:tcBorders>
          </w:tcPr>
          <w:p w14:paraId="45328F10" w14:textId="77777777" w:rsidR="00CA1D9A" w:rsidRDefault="00811EC4" w:rsidP="00684DEC">
            <w:pPr>
              <w:pStyle w:val="aff6"/>
              <w:jc w:val="both"/>
              <w:rPr>
                <w:rFonts w:eastAsia="Calibri"/>
                <w:sz w:val="24"/>
                <w:szCs w:val="24"/>
              </w:rPr>
            </w:pPr>
            <w:r>
              <w:rPr>
                <w:rFonts w:eastAsia="Calibri"/>
                <w:sz w:val="24"/>
                <w:szCs w:val="24"/>
              </w:rPr>
              <w:t>Перечень участков тепловых сетей, подлежащих капитальному ремонту, планируемые и фактические сроки выполнения работ</w:t>
            </w:r>
          </w:p>
        </w:tc>
      </w:tr>
      <w:tr w:rsidR="00CA1D9A" w14:paraId="528D407A"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0EC1A626" w14:textId="77777777" w:rsidR="00CA1D9A" w:rsidRDefault="00811EC4">
            <w:pPr>
              <w:pStyle w:val="aff6"/>
              <w:rPr>
                <w:rFonts w:eastAsia="Calibri"/>
                <w:sz w:val="24"/>
                <w:szCs w:val="24"/>
              </w:rPr>
            </w:pPr>
            <w:r>
              <w:rPr>
                <w:rFonts w:eastAsia="Calibri"/>
                <w:sz w:val="24"/>
                <w:szCs w:val="24"/>
              </w:rPr>
              <w:t>27</w:t>
            </w:r>
          </w:p>
        </w:tc>
        <w:tc>
          <w:tcPr>
            <w:tcW w:w="3108" w:type="dxa"/>
            <w:tcBorders>
              <w:top w:val="single" w:sz="4" w:space="0" w:color="000000"/>
              <w:left w:val="single" w:sz="4" w:space="0" w:color="000000"/>
              <w:bottom w:val="single" w:sz="4" w:space="0" w:color="000000"/>
              <w:right w:val="single" w:sz="4" w:space="0" w:color="000000"/>
            </w:tcBorders>
            <w:vAlign w:val="center"/>
          </w:tcPr>
          <w:p w14:paraId="360FC929" w14:textId="77777777" w:rsidR="00CA1D9A" w:rsidRDefault="00811EC4">
            <w:pPr>
              <w:pStyle w:val="aff6"/>
              <w:jc w:val="left"/>
              <w:rPr>
                <w:rFonts w:eastAsia="Calibri"/>
                <w:sz w:val="24"/>
                <w:szCs w:val="24"/>
              </w:rPr>
            </w:pPr>
            <w:r>
              <w:rPr>
                <w:rFonts w:eastAsia="Calibri"/>
                <w:sz w:val="24"/>
                <w:szCs w:val="24"/>
              </w:rPr>
              <w:t>График режима работы тепловых сетей (по каждому району на отопительный и летний период)</w:t>
            </w:r>
          </w:p>
        </w:tc>
        <w:tc>
          <w:tcPr>
            <w:tcW w:w="5971" w:type="dxa"/>
            <w:tcBorders>
              <w:top w:val="single" w:sz="4" w:space="0" w:color="000000"/>
              <w:left w:val="single" w:sz="4" w:space="0" w:color="000000"/>
              <w:bottom w:val="single" w:sz="4" w:space="0" w:color="000000"/>
              <w:right w:val="single" w:sz="4" w:space="0" w:color="000000"/>
            </w:tcBorders>
          </w:tcPr>
          <w:p w14:paraId="16A4FD11" w14:textId="77777777" w:rsidR="00CA1D9A" w:rsidRDefault="00811EC4" w:rsidP="00684DEC">
            <w:pPr>
              <w:pStyle w:val="aff6"/>
              <w:jc w:val="both"/>
              <w:rPr>
                <w:rFonts w:eastAsia="Calibri"/>
                <w:sz w:val="24"/>
                <w:szCs w:val="24"/>
              </w:rPr>
            </w:pPr>
            <w:r>
              <w:rPr>
                <w:rFonts w:eastAsia="Calibri"/>
                <w:sz w:val="24"/>
                <w:szCs w:val="24"/>
              </w:rPr>
              <w:t>Графики: пьезометрический, теплоносителя, отпуска тепла</w:t>
            </w:r>
          </w:p>
        </w:tc>
      </w:tr>
      <w:tr w:rsidR="00CA1D9A" w14:paraId="1D193788"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0FEF7738" w14:textId="77777777" w:rsidR="00CA1D9A" w:rsidRDefault="00811EC4">
            <w:pPr>
              <w:pStyle w:val="aff6"/>
              <w:rPr>
                <w:rFonts w:eastAsia="Calibri"/>
                <w:sz w:val="24"/>
                <w:szCs w:val="24"/>
              </w:rPr>
            </w:pPr>
            <w:r>
              <w:rPr>
                <w:rFonts w:eastAsia="Calibri"/>
                <w:sz w:val="24"/>
                <w:szCs w:val="24"/>
              </w:rPr>
              <w:t>28</w:t>
            </w:r>
          </w:p>
        </w:tc>
        <w:tc>
          <w:tcPr>
            <w:tcW w:w="3108" w:type="dxa"/>
            <w:tcBorders>
              <w:top w:val="single" w:sz="4" w:space="0" w:color="000000"/>
              <w:left w:val="single" w:sz="4" w:space="0" w:color="000000"/>
              <w:bottom w:val="single" w:sz="4" w:space="0" w:color="000000"/>
              <w:right w:val="single" w:sz="4" w:space="0" w:color="000000"/>
            </w:tcBorders>
            <w:vAlign w:val="center"/>
          </w:tcPr>
          <w:p w14:paraId="70BD4C39" w14:textId="77777777" w:rsidR="00CA1D9A" w:rsidRDefault="00811EC4">
            <w:pPr>
              <w:pStyle w:val="aff6"/>
              <w:jc w:val="left"/>
              <w:rPr>
                <w:rFonts w:eastAsia="Calibri"/>
                <w:sz w:val="24"/>
                <w:szCs w:val="24"/>
              </w:rPr>
            </w:pPr>
            <w:r>
              <w:rPr>
                <w:rFonts w:eastAsia="Calibri"/>
                <w:sz w:val="24"/>
                <w:szCs w:val="24"/>
              </w:rPr>
              <w:t>Карта установок технологических защит</w:t>
            </w:r>
          </w:p>
        </w:tc>
        <w:tc>
          <w:tcPr>
            <w:tcW w:w="5971" w:type="dxa"/>
            <w:tcBorders>
              <w:top w:val="single" w:sz="4" w:space="0" w:color="000000"/>
              <w:left w:val="single" w:sz="4" w:space="0" w:color="000000"/>
              <w:bottom w:val="single" w:sz="4" w:space="0" w:color="000000"/>
              <w:right w:val="single" w:sz="4" w:space="0" w:color="000000"/>
            </w:tcBorders>
          </w:tcPr>
          <w:p w14:paraId="29221F58" w14:textId="77777777" w:rsidR="00CA1D9A" w:rsidRDefault="00811EC4" w:rsidP="00684DEC">
            <w:pPr>
              <w:pStyle w:val="aff6"/>
              <w:jc w:val="both"/>
              <w:rPr>
                <w:rFonts w:eastAsia="Calibri"/>
                <w:sz w:val="24"/>
                <w:szCs w:val="24"/>
              </w:rPr>
            </w:pPr>
            <w:r>
              <w:rPr>
                <w:rFonts w:eastAsia="Calibri"/>
                <w:sz w:val="24"/>
                <w:szCs w:val="24"/>
              </w:rPr>
              <w:t>Наименование защиты (сигнализации) с указанием места установки, типа прибора и установки срабатывания по параметру и времени</w:t>
            </w:r>
          </w:p>
        </w:tc>
      </w:tr>
      <w:tr w:rsidR="00CA1D9A" w14:paraId="1ED73FC6"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6B741799" w14:textId="77777777" w:rsidR="00CA1D9A" w:rsidRDefault="00811EC4">
            <w:pPr>
              <w:pStyle w:val="aff6"/>
              <w:rPr>
                <w:rFonts w:eastAsia="Calibri"/>
                <w:sz w:val="24"/>
                <w:szCs w:val="24"/>
              </w:rPr>
            </w:pPr>
            <w:r>
              <w:rPr>
                <w:rFonts w:eastAsia="Calibri"/>
                <w:sz w:val="24"/>
                <w:szCs w:val="24"/>
              </w:rPr>
              <w:t>29</w:t>
            </w:r>
          </w:p>
        </w:tc>
        <w:tc>
          <w:tcPr>
            <w:tcW w:w="3108" w:type="dxa"/>
            <w:tcBorders>
              <w:top w:val="single" w:sz="4" w:space="0" w:color="000000"/>
              <w:left w:val="single" w:sz="4" w:space="0" w:color="000000"/>
              <w:bottom w:val="single" w:sz="4" w:space="0" w:color="000000"/>
              <w:right w:val="single" w:sz="4" w:space="0" w:color="000000"/>
            </w:tcBorders>
            <w:vAlign w:val="center"/>
          </w:tcPr>
          <w:p w14:paraId="5FBA3574" w14:textId="77777777" w:rsidR="00CA1D9A" w:rsidRDefault="00811EC4">
            <w:pPr>
              <w:pStyle w:val="aff6"/>
              <w:jc w:val="left"/>
              <w:rPr>
                <w:rFonts w:eastAsia="Calibri"/>
                <w:sz w:val="24"/>
                <w:szCs w:val="24"/>
              </w:rPr>
            </w:pPr>
            <w:r>
              <w:rPr>
                <w:rFonts w:eastAsia="Calibri"/>
                <w:sz w:val="24"/>
                <w:szCs w:val="24"/>
              </w:rPr>
              <w:t>Перечень оборудования, находящегося в оперативном управлении и ведении диспетчера теплосети (района теплосети)</w:t>
            </w:r>
          </w:p>
        </w:tc>
        <w:tc>
          <w:tcPr>
            <w:tcW w:w="5971" w:type="dxa"/>
            <w:tcBorders>
              <w:top w:val="single" w:sz="4" w:space="0" w:color="000000"/>
              <w:left w:val="single" w:sz="4" w:space="0" w:color="000000"/>
              <w:bottom w:val="single" w:sz="4" w:space="0" w:color="000000"/>
              <w:right w:val="single" w:sz="4" w:space="0" w:color="000000"/>
            </w:tcBorders>
          </w:tcPr>
          <w:p w14:paraId="05A17A23" w14:textId="77777777" w:rsidR="00CA1D9A" w:rsidRDefault="00811EC4" w:rsidP="00684DEC">
            <w:pPr>
              <w:pStyle w:val="aff6"/>
              <w:jc w:val="both"/>
              <w:rPr>
                <w:rFonts w:eastAsia="Calibri"/>
                <w:sz w:val="24"/>
                <w:szCs w:val="24"/>
              </w:rPr>
            </w:pPr>
            <w:r>
              <w:rPr>
                <w:rFonts w:eastAsia="Calibri"/>
                <w:sz w:val="24"/>
                <w:szCs w:val="24"/>
              </w:rPr>
              <w:t>Наименование и краткие технические характеристики оборудования, находящегося в оперативном управлении и ведении диспетчера теплосети (района)</w:t>
            </w:r>
          </w:p>
        </w:tc>
      </w:tr>
      <w:tr w:rsidR="00CA1D9A" w14:paraId="1A110EEF"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42B6451A" w14:textId="77777777" w:rsidR="00CA1D9A" w:rsidRDefault="00811EC4">
            <w:pPr>
              <w:pStyle w:val="aff6"/>
              <w:rPr>
                <w:rFonts w:eastAsia="Calibri"/>
                <w:sz w:val="24"/>
                <w:szCs w:val="24"/>
              </w:rPr>
            </w:pPr>
            <w:r>
              <w:rPr>
                <w:rFonts w:eastAsia="Calibri"/>
                <w:sz w:val="24"/>
                <w:szCs w:val="24"/>
              </w:rPr>
              <w:t>30</w:t>
            </w:r>
          </w:p>
        </w:tc>
        <w:tc>
          <w:tcPr>
            <w:tcW w:w="3108" w:type="dxa"/>
            <w:tcBorders>
              <w:top w:val="single" w:sz="4" w:space="0" w:color="000000"/>
              <w:left w:val="single" w:sz="4" w:space="0" w:color="000000"/>
              <w:bottom w:val="single" w:sz="4" w:space="0" w:color="000000"/>
              <w:right w:val="single" w:sz="4" w:space="0" w:color="000000"/>
            </w:tcBorders>
            <w:vAlign w:val="center"/>
          </w:tcPr>
          <w:p w14:paraId="6585DCCC" w14:textId="77777777" w:rsidR="00CA1D9A" w:rsidRDefault="00811EC4">
            <w:pPr>
              <w:pStyle w:val="aff6"/>
              <w:jc w:val="left"/>
              <w:rPr>
                <w:rFonts w:eastAsia="Calibri"/>
                <w:sz w:val="24"/>
                <w:szCs w:val="24"/>
              </w:rPr>
            </w:pPr>
            <w:r>
              <w:rPr>
                <w:rFonts w:eastAsia="Calibri"/>
                <w:sz w:val="24"/>
                <w:szCs w:val="24"/>
              </w:rPr>
              <w:t>Схема тепловых сетей</w:t>
            </w:r>
          </w:p>
        </w:tc>
        <w:tc>
          <w:tcPr>
            <w:tcW w:w="5971" w:type="dxa"/>
            <w:tcBorders>
              <w:top w:val="single" w:sz="4" w:space="0" w:color="000000"/>
              <w:left w:val="single" w:sz="4" w:space="0" w:color="000000"/>
              <w:bottom w:val="single" w:sz="4" w:space="0" w:color="000000"/>
              <w:right w:val="single" w:sz="4" w:space="0" w:color="000000"/>
            </w:tcBorders>
          </w:tcPr>
          <w:p w14:paraId="5B745C98" w14:textId="77777777" w:rsidR="00CA1D9A" w:rsidRDefault="00811EC4" w:rsidP="00684DEC">
            <w:pPr>
              <w:pStyle w:val="aff6"/>
              <w:jc w:val="both"/>
              <w:rPr>
                <w:rFonts w:eastAsia="Calibri"/>
                <w:sz w:val="24"/>
                <w:szCs w:val="24"/>
              </w:rPr>
            </w:pPr>
            <w:r>
              <w:rPr>
                <w:rFonts w:eastAsia="Calibri"/>
                <w:sz w:val="24"/>
                <w:szCs w:val="24"/>
              </w:rPr>
              <w:t xml:space="preserve">Схема тепловых сетей района (производственного участка) с указанием диаметров трубопроводов, номеров абонентов, обозначением тепловых камер, насосных и </w:t>
            </w:r>
            <w:r>
              <w:rPr>
                <w:rFonts w:eastAsia="Calibri"/>
                <w:sz w:val="24"/>
                <w:szCs w:val="24"/>
              </w:rPr>
              <w:lastRenderedPageBreak/>
              <w:t>дренажных станций, установленных на них оборудования и запорной арматуры</w:t>
            </w:r>
          </w:p>
        </w:tc>
      </w:tr>
      <w:tr w:rsidR="00CA1D9A" w14:paraId="7B96092A"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1B76A6E4" w14:textId="77777777" w:rsidR="00CA1D9A" w:rsidRDefault="00811EC4">
            <w:pPr>
              <w:pStyle w:val="aff6"/>
              <w:rPr>
                <w:rFonts w:eastAsia="Calibri"/>
                <w:sz w:val="24"/>
                <w:szCs w:val="24"/>
              </w:rPr>
            </w:pPr>
            <w:r>
              <w:rPr>
                <w:rFonts w:eastAsia="Calibri"/>
                <w:sz w:val="24"/>
                <w:szCs w:val="24"/>
              </w:rPr>
              <w:t>31</w:t>
            </w:r>
          </w:p>
        </w:tc>
        <w:tc>
          <w:tcPr>
            <w:tcW w:w="3108" w:type="dxa"/>
            <w:tcBorders>
              <w:top w:val="single" w:sz="4" w:space="0" w:color="000000"/>
              <w:left w:val="single" w:sz="4" w:space="0" w:color="000000"/>
              <w:bottom w:val="single" w:sz="4" w:space="0" w:color="000000"/>
              <w:right w:val="single" w:sz="4" w:space="0" w:color="000000"/>
            </w:tcBorders>
            <w:vAlign w:val="center"/>
          </w:tcPr>
          <w:p w14:paraId="31ED37EB" w14:textId="77777777" w:rsidR="00CA1D9A" w:rsidRDefault="00811EC4">
            <w:pPr>
              <w:pStyle w:val="aff6"/>
              <w:jc w:val="left"/>
              <w:rPr>
                <w:rFonts w:eastAsia="Calibri"/>
                <w:sz w:val="24"/>
                <w:szCs w:val="24"/>
              </w:rPr>
            </w:pPr>
            <w:r>
              <w:rPr>
                <w:rFonts w:eastAsia="Calibri"/>
                <w:sz w:val="24"/>
                <w:szCs w:val="24"/>
              </w:rPr>
              <w:t xml:space="preserve">Тепловая схема источника тепла </w:t>
            </w:r>
          </w:p>
        </w:tc>
        <w:tc>
          <w:tcPr>
            <w:tcW w:w="5971" w:type="dxa"/>
            <w:tcBorders>
              <w:top w:val="single" w:sz="4" w:space="0" w:color="000000"/>
              <w:left w:val="single" w:sz="4" w:space="0" w:color="000000"/>
              <w:bottom w:val="single" w:sz="4" w:space="0" w:color="000000"/>
              <w:right w:val="single" w:sz="4" w:space="0" w:color="000000"/>
            </w:tcBorders>
          </w:tcPr>
          <w:p w14:paraId="748709F6" w14:textId="77777777" w:rsidR="00CA1D9A" w:rsidRDefault="00811EC4" w:rsidP="00684DEC">
            <w:pPr>
              <w:pStyle w:val="aff6"/>
              <w:jc w:val="both"/>
              <w:rPr>
                <w:rFonts w:eastAsia="Calibri"/>
                <w:sz w:val="24"/>
                <w:szCs w:val="24"/>
              </w:rPr>
            </w:pPr>
            <w:r>
              <w:rPr>
                <w:rFonts w:eastAsia="Calibri"/>
                <w:sz w:val="24"/>
                <w:szCs w:val="24"/>
              </w:rPr>
              <w:t>Графическое изображение технологических систем (оборудования, трубопроводов и устройств) по выработке и отпуску тепла</w:t>
            </w:r>
          </w:p>
        </w:tc>
      </w:tr>
      <w:tr w:rsidR="00CA1D9A" w14:paraId="60587DB1"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45EA988D" w14:textId="77777777" w:rsidR="00CA1D9A" w:rsidRDefault="00811EC4">
            <w:pPr>
              <w:pStyle w:val="aff6"/>
              <w:rPr>
                <w:rFonts w:eastAsia="Calibri"/>
                <w:sz w:val="24"/>
                <w:szCs w:val="24"/>
              </w:rPr>
            </w:pPr>
            <w:r>
              <w:rPr>
                <w:rFonts w:eastAsia="Calibri"/>
                <w:sz w:val="24"/>
                <w:szCs w:val="24"/>
              </w:rPr>
              <w:t>32</w:t>
            </w:r>
          </w:p>
        </w:tc>
        <w:tc>
          <w:tcPr>
            <w:tcW w:w="3108" w:type="dxa"/>
            <w:tcBorders>
              <w:top w:val="single" w:sz="4" w:space="0" w:color="000000"/>
              <w:left w:val="single" w:sz="4" w:space="0" w:color="000000"/>
              <w:bottom w:val="single" w:sz="4" w:space="0" w:color="000000"/>
              <w:right w:val="single" w:sz="4" w:space="0" w:color="000000"/>
            </w:tcBorders>
            <w:vAlign w:val="center"/>
          </w:tcPr>
          <w:p w14:paraId="53EB42A5" w14:textId="77777777" w:rsidR="00CA1D9A" w:rsidRDefault="00811EC4">
            <w:pPr>
              <w:pStyle w:val="aff6"/>
              <w:jc w:val="left"/>
              <w:rPr>
                <w:rFonts w:eastAsia="Calibri"/>
                <w:sz w:val="24"/>
                <w:szCs w:val="24"/>
              </w:rPr>
            </w:pPr>
            <w:r>
              <w:rPr>
                <w:rFonts w:eastAsia="Calibri"/>
                <w:sz w:val="24"/>
                <w:szCs w:val="24"/>
              </w:rPr>
              <w:t>Схема трубопроводов источника тепла</w:t>
            </w:r>
          </w:p>
        </w:tc>
        <w:tc>
          <w:tcPr>
            <w:tcW w:w="5971" w:type="dxa"/>
            <w:tcBorders>
              <w:top w:val="single" w:sz="4" w:space="0" w:color="000000"/>
              <w:left w:val="single" w:sz="4" w:space="0" w:color="000000"/>
              <w:bottom w:val="single" w:sz="4" w:space="0" w:color="000000"/>
              <w:right w:val="single" w:sz="4" w:space="0" w:color="000000"/>
            </w:tcBorders>
          </w:tcPr>
          <w:p w14:paraId="0368A397" w14:textId="77777777" w:rsidR="00CA1D9A" w:rsidRDefault="00811EC4" w:rsidP="00684DEC">
            <w:pPr>
              <w:pStyle w:val="aff6"/>
              <w:jc w:val="both"/>
              <w:rPr>
                <w:rFonts w:eastAsia="Calibri"/>
                <w:sz w:val="24"/>
                <w:szCs w:val="24"/>
              </w:rPr>
            </w:pPr>
            <w:r>
              <w:rPr>
                <w:rFonts w:eastAsia="Calibri"/>
                <w:sz w:val="24"/>
                <w:szCs w:val="24"/>
              </w:rPr>
              <w:t>Графическое изображение технологических систем подготовки, распределения и выдачи сетевой воды</w:t>
            </w:r>
          </w:p>
        </w:tc>
      </w:tr>
      <w:tr w:rsidR="00CA1D9A" w14:paraId="3F7424EF"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3DDAE517" w14:textId="77777777" w:rsidR="00CA1D9A" w:rsidRDefault="00811EC4">
            <w:pPr>
              <w:pStyle w:val="aff6"/>
              <w:rPr>
                <w:rFonts w:eastAsia="Calibri"/>
                <w:sz w:val="24"/>
                <w:szCs w:val="24"/>
              </w:rPr>
            </w:pPr>
            <w:r>
              <w:rPr>
                <w:rFonts w:eastAsia="Calibri"/>
                <w:sz w:val="24"/>
                <w:szCs w:val="24"/>
              </w:rPr>
              <w:t>33</w:t>
            </w:r>
          </w:p>
        </w:tc>
        <w:tc>
          <w:tcPr>
            <w:tcW w:w="3108" w:type="dxa"/>
            <w:tcBorders>
              <w:top w:val="single" w:sz="4" w:space="0" w:color="000000"/>
              <w:left w:val="single" w:sz="4" w:space="0" w:color="000000"/>
              <w:bottom w:val="single" w:sz="4" w:space="0" w:color="000000"/>
              <w:right w:val="single" w:sz="4" w:space="0" w:color="000000"/>
            </w:tcBorders>
            <w:vAlign w:val="center"/>
          </w:tcPr>
          <w:p w14:paraId="11936B84" w14:textId="77777777" w:rsidR="00CA1D9A" w:rsidRDefault="00811EC4">
            <w:pPr>
              <w:pStyle w:val="aff6"/>
              <w:jc w:val="left"/>
              <w:rPr>
                <w:rFonts w:eastAsia="Calibri"/>
                <w:sz w:val="24"/>
                <w:szCs w:val="24"/>
              </w:rPr>
            </w:pPr>
            <w:r>
              <w:rPr>
                <w:rFonts w:eastAsia="Calibri"/>
                <w:sz w:val="24"/>
                <w:szCs w:val="24"/>
              </w:rPr>
              <w:t>Схема тепловой камеры (павильона, насосной станции)</w:t>
            </w:r>
          </w:p>
        </w:tc>
        <w:tc>
          <w:tcPr>
            <w:tcW w:w="5971" w:type="dxa"/>
            <w:tcBorders>
              <w:top w:val="single" w:sz="4" w:space="0" w:color="000000"/>
              <w:left w:val="single" w:sz="4" w:space="0" w:color="000000"/>
              <w:bottom w:val="single" w:sz="4" w:space="0" w:color="000000"/>
              <w:right w:val="single" w:sz="4" w:space="0" w:color="000000"/>
            </w:tcBorders>
          </w:tcPr>
          <w:p w14:paraId="5F90575B" w14:textId="77777777" w:rsidR="00CA1D9A" w:rsidRDefault="00811EC4" w:rsidP="00684DEC">
            <w:pPr>
              <w:pStyle w:val="aff6"/>
              <w:jc w:val="both"/>
              <w:rPr>
                <w:rFonts w:eastAsia="Calibri"/>
                <w:sz w:val="24"/>
                <w:szCs w:val="24"/>
              </w:rPr>
            </w:pPr>
            <w:r>
              <w:rPr>
                <w:rFonts w:eastAsia="Calibri"/>
                <w:sz w:val="24"/>
                <w:szCs w:val="24"/>
              </w:rPr>
              <w:t>Графическое изображение привязанной к ориентирам на местности тепловой камеры (павильона, насосной станции), находящихся в ней трубопроводов, запорной и регулирующей арматуры, оборудования и контрольно-измерительных приборов</w:t>
            </w:r>
          </w:p>
        </w:tc>
      </w:tr>
      <w:tr w:rsidR="00CA1D9A" w14:paraId="24CBBDAE"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65B9CDB9" w14:textId="77777777" w:rsidR="00CA1D9A" w:rsidRDefault="00811EC4">
            <w:pPr>
              <w:pStyle w:val="aff6"/>
              <w:rPr>
                <w:rFonts w:eastAsia="Calibri"/>
                <w:sz w:val="24"/>
                <w:szCs w:val="24"/>
              </w:rPr>
            </w:pPr>
            <w:r>
              <w:rPr>
                <w:rFonts w:eastAsia="Calibri"/>
                <w:sz w:val="24"/>
                <w:szCs w:val="24"/>
              </w:rPr>
              <w:t>34</w:t>
            </w:r>
          </w:p>
        </w:tc>
        <w:tc>
          <w:tcPr>
            <w:tcW w:w="3108" w:type="dxa"/>
            <w:tcBorders>
              <w:top w:val="single" w:sz="4" w:space="0" w:color="000000"/>
              <w:left w:val="single" w:sz="4" w:space="0" w:color="000000"/>
              <w:bottom w:val="single" w:sz="4" w:space="0" w:color="000000"/>
              <w:right w:val="single" w:sz="4" w:space="0" w:color="000000"/>
            </w:tcBorders>
            <w:vAlign w:val="center"/>
          </w:tcPr>
          <w:p w14:paraId="24161770" w14:textId="77777777" w:rsidR="00CA1D9A" w:rsidRDefault="00811EC4">
            <w:pPr>
              <w:pStyle w:val="aff6"/>
              <w:jc w:val="left"/>
              <w:rPr>
                <w:rFonts w:eastAsia="Calibri"/>
                <w:sz w:val="24"/>
                <w:szCs w:val="24"/>
              </w:rPr>
            </w:pPr>
            <w:r>
              <w:rPr>
                <w:rFonts w:eastAsia="Calibri"/>
                <w:sz w:val="24"/>
                <w:szCs w:val="24"/>
              </w:rPr>
              <w:t>Планшетная схема на отдельный участок</w:t>
            </w:r>
          </w:p>
        </w:tc>
        <w:tc>
          <w:tcPr>
            <w:tcW w:w="5971" w:type="dxa"/>
            <w:tcBorders>
              <w:top w:val="single" w:sz="4" w:space="0" w:color="000000"/>
              <w:left w:val="single" w:sz="4" w:space="0" w:color="000000"/>
              <w:bottom w:val="single" w:sz="4" w:space="0" w:color="000000"/>
              <w:right w:val="single" w:sz="4" w:space="0" w:color="000000"/>
            </w:tcBorders>
          </w:tcPr>
          <w:p w14:paraId="7E8DE65F" w14:textId="77777777" w:rsidR="00CA1D9A" w:rsidRDefault="00811EC4" w:rsidP="00684DEC">
            <w:pPr>
              <w:pStyle w:val="aff6"/>
              <w:jc w:val="both"/>
              <w:rPr>
                <w:rFonts w:eastAsia="Calibri"/>
                <w:sz w:val="24"/>
                <w:szCs w:val="24"/>
              </w:rPr>
            </w:pPr>
            <w:r>
              <w:rPr>
                <w:rFonts w:eastAsia="Calibri"/>
                <w:sz w:val="24"/>
                <w:szCs w:val="24"/>
              </w:rPr>
              <w:t>Изображение в плане отдельного участка теплосетей (основных трубопроводов и ответвлений) с указанием диаметров, обозначением на них тепловых пунктов, тепловых    камер, компенсаторов, задвижек, номеров и адресов абонентов с указанием назначения, и этажности зданий</w:t>
            </w:r>
          </w:p>
        </w:tc>
      </w:tr>
      <w:tr w:rsidR="00CA1D9A" w14:paraId="059E5D1A"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373876BB" w14:textId="77777777" w:rsidR="00CA1D9A" w:rsidRDefault="00811EC4">
            <w:pPr>
              <w:pStyle w:val="aff6"/>
              <w:rPr>
                <w:rFonts w:eastAsia="Calibri"/>
                <w:sz w:val="24"/>
                <w:szCs w:val="24"/>
              </w:rPr>
            </w:pPr>
            <w:r>
              <w:rPr>
                <w:rFonts w:eastAsia="Calibri"/>
                <w:sz w:val="24"/>
                <w:szCs w:val="24"/>
              </w:rPr>
              <w:t>35</w:t>
            </w:r>
          </w:p>
        </w:tc>
        <w:tc>
          <w:tcPr>
            <w:tcW w:w="3108" w:type="dxa"/>
            <w:tcBorders>
              <w:top w:val="single" w:sz="4" w:space="0" w:color="000000"/>
              <w:left w:val="single" w:sz="4" w:space="0" w:color="000000"/>
              <w:bottom w:val="single" w:sz="4" w:space="0" w:color="000000"/>
              <w:right w:val="single" w:sz="4" w:space="0" w:color="000000"/>
            </w:tcBorders>
            <w:vAlign w:val="center"/>
          </w:tcPr>
          <w:p w14:paraId="0C2FB875" w14:textId="77777777" w:rsidR="00CA1D9A" w:rsidRDefault="00811EC4">
            <w:pPr>
              <w:pStyle w:val="aff6"/>
              <w:jc w:val="left"/>
              <w:rPr>
                <w:rFonts w:eastAsia="Calibri"/>
                <w:sz w:val="24"/>
                <w:szCs w:val="24"/>
              </w:rPr>
            </w:pPr>
            <w:r>
              <w:rPr>
                <w:rFonts w:eastAsia="Calibri"/>
                <w:sz w:val="24"/>
                <w:szCs w:val="24"/>
              </w:rPr>
              <w:t>Принципиальная схема магистральных сетей</w:t>
            </w:r>
          </w:p>
        </w:tc>
        <w:tc>
          <w:tcPr>
            <w:tcW w:w="5971" w:type="dxa"/>
            <w:tcBorders>
              <w:top w:val="single" w:sz="4" w:space="0" w:color="000000"/>
              <w:left w:val="single" w:sz="4" w:space="0" w:color="000000"/>
              <w:bottom w:val="single" w:sz="4" w:space="0" w:color="000000"/>
              <w:right w:val="single" w:sz="4" w:space="0" w:color="000000"/>
            </w:tcBorders>
          </w:tcPr>
          <w:p w14:paraId="1DC40FC9" w14:textId="77777777" w:rsidR="00CA1D9A" w:rsidRDefault="00811EC4" w:rsidP="00684DEC">
            <w:pPr>
              <w:pStyle w:val="aff6"/>
              <w:jc w:val="both"/>
              <w:rPr>
                <w:rFonts w:eastAsia="Calibri"/>
                <w:sz w:val="24"/>
                <w:szCs w:val="24"/>
              </w:rPr>
            </w:pPr>
            <w:r>
              <w:rPr>
                <w:rFonts w:eastAsia="Calibri"/>
                <w:sz w:val="24"/>
                <w:szCs w:val="24"/>
              </w:rPr>
              <w:t>Схема магистральных сетей с указанием номеров камер и диаметров ответвлений</w:t>
            </w:r>
          </w:p>
        </w:tc>
      </w:tr>
      <w:tr w:rsidR="00CA1D9A" w14:paraId="63CA259D"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27666213" w14:textId="77777777" w:rsidR="00CA1D9A" w:rsidRDefault="00811EC4">
            <w:pPr>
              <w:pStyle w:val="aff6"/>
              <w:rPr>
                <w:rFonts w:eastAsia="Calibri"/>
                <w:sz w:val="24"/>
                <w:szCs w:val="24"/>
              </w:rPr>
            </w:pPr>
            <w:r>
              <w:rPr>
                <w:rFonts w:eastAsia="Calibri"/>
                <w:sz w:val="24"/>
                <w:szCs w:val="24"/>
              </w:rPr>
              <w:t>36</w:t>
            </w:r>
          </w:p>
        </w:tc>
        <w:tc>
          <w:tcPr>
            <w:tcW w:w="3108" w:type="dxa"/>
            <w:tcBorders>
              <w:top w:val="single" w:sz="4" w:space="0" w:color="000000"/>
              <w:left w:val="single" w:sz="4" w:space="0" w:color="000000"/>
              <w:bottom w:val="single" w:sz="4" w:space="0" w:color="000000"/>
              <w:right w:val="single" w:sz="4" w:space="0" w:color="000000"/>
            </w:tcBorders>
            <w:vAlign w:val="center"/>
          </w:tcPr>
          <w:p w14:paraId="1DCD2C26" w14:textId="77777777" w:rsidR="00CA1D9A" w:rsidRDefault="00811EC4">
            <w:pPr>
              <w:pStyle w:val="aff6"/>
              <w:jc w:val="left"/>
              <w:rPr>
                <w:rFonts w:eastAsia="Calibri"/>
                <w:sz w:val="24"/>
                <w:szCs w:val="24"/>
              </w:rPr>
            </w:pPr>
            <w:r>
              <w:rPr>
                <w:rFonts w:eastAsia="Calibri"/>
                <w:sz w:val="24"/>
                <w:szCs w:val="24"/>
              </w:rPr>
              <w:t>Расчетная схема тепловых сетей</w:t>
            </w:r>
          </w:p>
        </w:tc>
        <w:tc>
          <w:tcPr>
            <w:tcW w:w="5971" w:type="dxa"/>
            <w:tcBorders>
              <w:top w:val="single" w:sz="4" w:space="0" w:color="000000"/>
              <w:left w:val="single" w:sz="4" w:space="0" w:color="000000"/>
              <w:bottom w:val="single" w:sz="4" w:space="0" w:color="000000"/>
              <w:right w:val="single" w:sz="4" w:space="0" w:color="000000"/>
            </w:tcBorders>
          </w:tcPr>
          <w:p w14:paraId="63237EF3" w14:textId="07531229" w:rsidR="00CA1D9A" w:rsidRDefault="00E31ED2" w:rsidP="00684DEC">
            <w:pPr>
              <w:pStyle w:val="aff6"/>
              <w:jc w:val="both"/>
              <w:rPr>
                <w:rFonts w:eastAsia="Calibri"/>
                <w:sz w:val="24"/>
                <w:szCs w:val="24"/>
              </w:rPr>
            </w:pPr>
            <w:r>
              <w:rPr>
                <w:rFonts w:eastAsia="Calibri"/>
                <w:sz w:val="24"/>
                <w:szCs w:val="24"/>
              </w:rPr>
              <w:t>Без масштабная</w:t>
            </w:r>
            <w:r w:rsidR="00811EC4">
              <w:rPr>
                <w:rFonts w:eastAsia="Calibri"/>
                <w:sz w:val="24"/>
                <w:szCs w:val="24"/>
              </w:rPr>
              <w:t xml:space="preserve"> схема тепловых сетей с указанием диаметра и приведенной длины каждого расчетного участка</w:t>
            </w:r>
          </w:p>
        </w:tc>
      </w:tr>
      <w:tr w:rsidR="00CA1D9A" w14:paraId="05AD639E"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5D11E31B" w14:textId="77777777" w:rsidR="00CA1D9A" w:rsidRDefault="00811EC4">
            <w:pPr>
              <w:pStyle w:val="aff6"/>
              <w:rPr>
                <w:rFonts w:eastAsia="Calibri"/>
                <w:sz w:val="24"/>
                <w:szCs w:val="24"/>
              </w:rPr>
            </w:pPr>
            <w:r>
              <w:rPr>
                <w:rFonts w:eastAsia="Calibri"/>
                <w:sz w:val="24"/>
                <w:szCs w:val="24"/>
              </w:rPr>
              <w:t>37</w:t>
            </w:r>
          </w:p>
        </w:tc>
        <w:tc>
          <w:tcPr>
            <w:tcW w:w="3108" w:type="dxa"/>
            <w:tcBorders>
              <w:top w:val="single" w:sz="4" w:space="0" w:color="000000"/>
              <w:left w:val="single" w:sz="4" w:space="0" w:color="000000"/>
              <w:bottom w:val="single" w:sz="4" w:space="0" w:color="000000"/>
              <w:right w:val="single" w:sz="4" w:space="0" w:color="000000"/>
            </w:tcBorders>
            <w:vAlign w:val="center"/>
          </w:tcPr>
          <w:p w14:paraId="1242724E" w14:textId="77777777" w:rsidR="00CA1D9A" w:rsidRDefault="00811EC4">
            <w:pPr>
              <w:pStyle w:val="aff6"/>
              <w:jc w:val="left"/>
              <w:rPr>
                <w:rFonts w:eastAsia="Calibri"/>
                <w:sz w:val="24"/>
                <w:szCs w:val="24"/>
              </w:rPr>
            </w:pPr>
            <w:r>
              <w:rPr>
                <w:rFonts w:eastAsia="Calibri"/>
                <w:sz w:val="24"/>
                <w:szCs w:val="24"/>
              </w:rPr>
              <w:t>Таблицы гидравлического расчета тепловых сетей</w:t>
            </w:r>
          </w:p>
        </w:tc>
        <w:tc>
          <w:tcPr>
            <w:tcW w:w="5971" w:type="dxa"/>
            <w:tcBorders>
              <w:top w:val="single" w:sz="4" w:space="0" w:color="000000"/>
              <w:left w:val="single" w:sz="4" w:space="0" w:color="000000"/>
              <w:bottom w:val="single" w:sz="4" w:space="0" w:color="000000"/>
              <w:right w:val="single" w:sz="4" w:space="0" w:color="000000"/>
            </w:tcBorders>
          </w:tcPr>
          <w:p w14:paraId="1A27D89B" w14:textId="77777777" w:rsidR="00CA1D9A" w:rsidRDefault="00811EC4" w:rsidP="00684DEC">
            <w:pPr>
              <w:pStyle w:val="aff6"/>
              <w:jc w:val="both"/>
              <w:rPr>
                <w:rFonts w:eastAsia="Calibri"/>
                <w:sz w:val="24"/>
                <w:szCs w:val="24"/>
              </w:rPr>
            </w:pPr>
            <w:r>
              <w:rPr>
                <w:rFonts w:eastAsia="Calibri"/>
                <w:sz w:val="24"/>
                <w:szCs w:val="24"/>
              </w:rPr>
              <w:t>Результаты расчета потерь напора и величин, располагаемых напоров на каждом участке тепловой сети</w:t>
            </w:r>
          </w:p>
        </w:tc>
      </w:tr>
      <w:tr w:rsidR="00CA1D9A" w14:paraId="3C3FE118"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67D34571" w14:textId="77777777" w:rsidR="00CA1D9A" w:rsidRDefault="00811EC4">
            <w:pPr>
              <w:pStyle w:val="aff6"/>
              <w:rPr>
                <w:rFonts w:eastAsia="Calibri"/>
                <w:sz w:val="24"/>
                <w:szCs w:val="24"/>
              </w:rPr>
            </w:pPr>
            <w:r>
              <w:rPr>
                <w:rFonts w:eastAsia="Calibri"/>
                <w:sz w:val="24"/>
                <w:szCs w:val="24"/>
              </w:rPr>
              <w:t>38</w:t>
            </w:r>
          </w:p>
        </w:tc>
        <w:tc>
          <w:tcPr>
            <w:tcW w:w="3108" w:type="dxa"/>
            <w:tcBorders>
              <w:top w:val="single" w:sz="4" w:space="0" w:color="000000"/>
              <w:left w:val="single" w:sz="4" w:space="0" w:color="000000"/>
              <w:bottom w:val="single" w:sz="4" w:space="0" w:color="000000"/>
              <w:right w:val="single" w:sz="4" w:space="0" w:color="000000"/>
            </w:tcBorders>
            <w:vAlign w:val="center"/>
          </w:tcPr>
          <w:p w14:paraId="2F1BDDDD" w14:textId="77777777" w:rsidR="00CA1D9A" w:rsidRDefault="00811EC4">
            <w:pPr>
              <w:pStyle w:val="aff6"/>
              <w:jc w:val="left"/>
              <w:rPr>
                <w:rFonts w:eastAsia="Calibri"/>
                <w:sz w:val="24"/>
                <w:szCs w:val="24"/>
              </w:rPr>
            </w:pPr>
            <w:r>
              <w:rPr>
                <w:rFonts w:eastAsia="Calibri"/>
                <w:sz w:val="24"/>
                <w:szCs w:val="24"/>
              </w:rPr>
              <w:t>Перечень работ, проводимых по нарядам</w:t>
            </w:r>
          </w:p>
        </w:tc>
        <w:tc>
          <w:tcPr>
            <w:tcW w:w="5971" w:type="dxa"/>
            <w:tcBorders>
              <w:top w:val="single" w:sz="4" w:space="0" w:color="000000"/>
              <w:left w:val="single" w:sz="4" w:space="0" w:color="000000"/>
              <w:bottom w:val="single" w:sz="4" w:space="0" w:color="000000"/>
              <w:right w:val="single" w:sz="4" w:space="0" w:color="000000"/>
            </w:tcBorders>
          </w:tcPr>
          <w:p w14:paraId="5B1B2AA5" w14:textId="77777777" w:rsidR="00CA1D9A" w:rsidRDefault="00811EC4" w:rsidP="00684DEC">
            <w:pPr>
              <w:pStyle w:val="aff6"/>
              <w:jc w:val="both"/>
              <w:rPr>
                <w:rFonts w:eastAsia="Calibri"/>
                <w:sz w:val="24"/>
                <w:szCs w:val="24"/>
              </w:rPr>
            </w:pPr>
            <w:r>
              <w:rPr>
                <w:rFonts w:eastAsia="Calibri"/>
                <w:sz w:val="24"/>
                <w:szCs w:val="24"/>
              </w:rPr>
              <w:t>Перечисление работ, на проведение которых необходимо оформлять наряды-допуска. Перечень утверждается главным инженером ПТС</w:t>
            </w:r>
          </w:p>
        </w:tc>
      </w:tr>
      <w:tr w:rsidR="00CA1D9A" w14:paraId="455457B3"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79AB37CC" w14:textId="77777777" w:rsidR="00CA1D9A" w:rsidRDefault="00811EC4">
            <w:pPr>
              <w:pStyle w:val="aff6"/>
              <w:rPr>
                <w:rFonts w:eastAsia="Calibri"/>
                <w:sz w:val="24"/>
                <w:szCs w:val="24"/>
              </w:rPr>
            </w:pPr>
            <w:r>
              <w:rPr>
                <w:rFonts w:eastAsia="Calibri"/>
                <w:sz w:val="24"/>
                <w:szCs w:val="24"/>
              </w:rPr>
              <w:t>39</w:t>
            </w:r>
          </w:p>
        </w:tc>
        <w:tc>
          <w:tcPr>
            <w:tcW w:w="3108" w:type="dxa"/>
            <w:tcBorders>
              <w:top w:val="single" w:sz="4" w:space="0" w:color="000000"/>
              <w:left w:val="single" w:sz="4" w:space="0" w:color="000000"/>
              <w:bottom w:val="single" w:sz="4" w:space="0" w:color="000000"/>
              <w:right w:val="single" w:sz="4" w:space="0" w:color="000000"/>
            </w:tcBorders>
            <w:vAlign w:val="center"/>
          </w:tcPr>
          <w:p w14:paraId="38888465" w14:textId="77777777" w:rsidR="00CA1D9A" w:rsidRDefault="00811EC4">
            <w:pPr>
              <w:pStyle w:val="aff6"/>
              <w:jc w:val="left"/>
              <w:rPr>
                <w:rFonts w:eastAsia="Calibri"/>
                <w:sz w:val="24"/>
                <w:szCs w:val="24"/>
              </w:rPr>
            </w:pPr>
            <w:r>
              <w:rPr>
                <w:rFonts w:eastAsia="Calibri"/>
                <w:sz w:val="24"/>
                <w:szCs w:val="24"/>
              </w:rPr>
              <w:t>Наряд-допуск</w:t>
            </w:r>
          </w:p>
        </w:tc>
        <w:tc>
          <w:tcPr>
            <w:tcW w:w="5971" w:type="dxa"/>
            <w:tcBorders>
              <w:top w:val="single" w:sz="4" w:space="0" w:color="000000"/>
              <w:left w:val="single" w:sz="4" w:space="0" w:color="000000"/>
              <w:bottom w:val="single" w:sz="4" w:space="0" w:color="000000"/>
              <w:right w:val="single" w:sz="4" w:space="0" w:color="000000"/>
            </w:tcBorders>
          </w:tcPr>
          <w:p w14:paraId="684BF71F" w14:textId="77777777" w:rsidR="00CA1D9A" w:rsidRDefault="00811EC4" w:rsidP="00684DEC">
            <w:pPr>
              <w:pStyle w:val="aff6"/>
              <w:jc w:val="both"/>
              <w:rPr>
                <w:rFonts w:eastAsia="Calibri"/>
                <w:sz w:val="24"/>
                <w:szCs w:val="24"/>
              </w:rPr>
            </w:pPr>
            <w:r>
              <w:rPr>
                <w:rFonts w:eastAsia="Calibri"/>
                <w:sz w:val="24"/>
                <w:szCs w:val="24"/>
              </w:rPr>
              <w:t>Задание на проведение работ, выполняемых по наряду. В задании указываются содержание и место проведения работы, состав бригады, лицо, ответственное за проведение работы, меры, обеспечивающие безопасность проведения работ, дата и время допусков к работе (первичных и ежедневных), окончание работы</w:t>
            </w:r>
          </w:p>
        </w:tc>
      </w:tr>
    </w:tbl>
    <w:p w14:paraId="4FB53608"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 Внутренние инструкции должны включать детально разработанный оперативный ПОРЯДОК при авариях, ограничениях и отключениях потребителей при временном недостатке тепловой энергии, электрической мощности или топлива на источниках теплоснабжения.</w:t>
      </w:r>
    </w:p>
    <w:p w14:paraId="75E6C019"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8.3. К инструкциям должны быть приложены схемы возможных аварийных переключений, указания о порядке отключения горячего водоснабжения и отопления, опорожнения тепловых сетей и систем теплопотребления зданий и последующего их заполнения и включением их в работу при разработанных вариантах аварийных режимов. Должна быть определена организация дежурств и действий персонала при усиленном и нерасчетном режимах теплоснабжения.</w:t>
      </w:r>
    </w:p>
    <w:p w14:paraId="30646E34"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Конкретный перечень необходимой эксплуатационной документации в каждой организации устанавливается ее главным инженером.</w:t>
      </w:r>
    </w:p>
    <w:p w14:paraId="17E482C1"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8.4. Теплоснабжающие, теплосетевые организации, потребители, диспетчерские службы ежегодно до 01 января обмениваются списками лиц, имеющих право на ведение оперативных переговоров. Обо всех изменениях в списках организации должны своевременно сообщать друг другу.</w:t>
      </w:r>
      <w:bookmarkEnd w:id="20"/>
    </w:p>
    <w:p w14:paraId="3478F2FE" w14:textId="77777777" w:rsidR="00CA1D9A" w:rsidRDefault="00CA1D9A">
      <w:pPr>
        <w:pStyle w:val="1"/>
        <w:tabs>
          <w:tab w:val="left" w:pos="851"/>
          <w:tab w:val="left" w:pos="4781"/>
        </w:tabs>
        <w:jc w:val="both"/>
        <w:rPr>
          <w:sz w:val="24"/>
          <w:szCs w:val="24"/>
        </w:rPr>
      </w:pPr>
    </w:p>
    <w:p w14:paraId="1F0EBBB0" w14:textId="77777777" w:rsidR="00CA1D9A" w:rsidRDefault="00CA1D9A">
      <w:pPr>
        <w:pStyle w:val="1"/>
        <w:tabs>
          <w:tab w:val="left" w:pos="851"/>
          <w:tab w:val="left" w:pos="4781"/>
        </w:tabs>
        <w:jc w:val="both"/>
        <w:rPr>
          <w:sz w:val="24"/>
          <w:szCs w:val="24"/>
        </w:rPr>
      </w:pPr>
    </w:p>
    <w:p w14:paraId="1343185F" w14:textId="77777777" w:rsidR="00CA1D9A" w:rsidRDefault="00CA1D9A">
      <w:pPr>
        <w:pStyle w:val="1"/>
        <w:tabs>
          <w:tab w:val="left" w:pos="851"/>
          <w:tab w:val="left" w:pos="4781"/>
        </w:tabs>
        <w:jc w:val="both"/>
        <w:rPr>
          <w:sz w:val="24"/>
          <w:szCs w:val="24"/>
        </w:rPr>
      </w:pPr>
    </w:p>
    <w:p w14:paraId="100AA84A" w14:textId="77777777" w:rsidR="00CA1D9A" w:rsidRDefault="00CA1D9A">
      <w:pPr>
        <w:pStyle w:val="1"/>
        <w:tabs>
          <w:tab w:val="left" w:pos="851"/>
          <w:tab w:val="left" w:pos="4781"/>
        </w:tabs>
        <w:jc w:val="both"/>
        <w:rPr>
          <w:sz w:val="24"/>
          <w:szCs w:val="24"/>
        </w:rPr>
      </w:pPr>
    </w:p>
    <w:p w14:paraId="03E6E612" w14:textId="77777777" w:rsidR="00CA1D9A" w:rsidRDefault="00CA1D9A">
      <w:pPr>
        <w:pStyle w:val="1"/>
        <w:tabs>
          <w:tab w:val="left" w:pos="851"/>
          <w:tab w:val="left" w:pos="4781"/>
        </w:tabs>
        <w:jc w:val="both"/>
        <w:rPr>
          <w:sz w:val="24"/>
          <w:szCs w:val="24"/>
        </w:rPr>
      </w:pPr>
    </w:p>
    <w:p w14:paraId="4C14E315" w14:textId="77777777" w:rsidR="00CA1D9A" w:rsidRDefault="00CA1D9A">
      <w:pPr>
        <w:pStyle w:val="1"/>
        <w:tabs>
          <w:tab w:val="left" w:pos="851"/>
          <w:tab w:val="left" w:pos="4781"/>
        </w:tabs>
        <w:jc w:val="both"/>
        <w:rPr>
          <w:sz w:val="24"/>
          <w:szCs w:val="24"/>
        </w:rPr>
      </w:pPr>
    </w:p>
    <w:p w14:paraId="58586C5A" w14:textId="77777777" w:rsidR="00CA1D9A" w:rsidRDefault="00CA1D9A">
      <w:pPr>
        <w:pStyle w:val="1"/>
        <w:tabs>
          <w:tab w:val="left" w:pos="851"/>
          <w:tab w:val="left" w:pos="4781"/>
        </w:tabs>
        <w:jc w:val="both"/>
        <w:rPr>
          <w:sz w:val="24"/>
          <w:szCs w:val="24"/>
        </w:rPr>
      </w:pPr>
    </w:p>
    <w:p w14:paraId="53419CB9" w14:textId="77777777" w:rsidR="00CA1D9A" w:rsidRDefault="00CA1D9A">
      <w:pPr>
        <w:pStyle w:val="1"/>
        <w:tabs>
          <w:tab w:val="left" w:pos="851"/>
          <w:tab w:val="left" w:pos="4781"/>
        </w:tabs>
        <w:jc w:val="both"/>
        <w:rPr>
          <w:sz w:val="24"/>
          <w:szCs w:val="24"/>
        </w:rPr>
      </w:pPr>
    </w:p>
    <w:p w14:paraId="172651DB" w14:textId="77777777" w:rsidR="00CA1D9A" w:rsidRDefault="00CA1D9A">
      <w:pPr>
        <w:pStyle w:val="1"/>
        <w:tabs>
          <w:tab w:val="left" w:pos="851"/>
          <w:tab w:val="left" w:pos="4781"/>
        </w:tabs>
        <w:jc w:val="both"/>
        <w:rPr>
          <w:sz w:val="24"/>
          <w:szCs w:val="24"/>
        </w:rPr>
      </w:pPr>
    </w:p>
    <w:p w14:paraId="341F0092" w14:textId="77777777" w:rsidR="00CA1D9A" w:rsidRDefault="00CA1D9A">
      <w:pPr>
        <w:pStyle w:val="1"/>
        <w:tabs>
          <w:tab w:val="left" w:pos="851"/>
          <w:tab w:val="left" w:pos="4781"/>
        </w:tabs>
        <w:jc w:val="both"/>
        <w:rPr>
          <w:sz w:val="24"/>
          <w:szCs w:val="24"/>
        </w:rPr>
      </w:pPr>
    </w:p>
    <w:p w14:paraId="2465BBDB" w14:textId="77777777" w:rsidR="00CA1D9A" w:rsidRDefault="00CA1D9A">
      <w:pPr>
        <w:pStyle w:val="1"/>
        <w:tabs>
          <w:tab w:val="left" w:pos="851"/>
          <w:tab w:val="left" w:pos="4781"/>
        </w:tabs>
        <w:jc w:val="both"/>
        <w:rPr>
          <w:sz w:val="24"/>
          <w:szCs w:val="24"/>
        </w:rPr>
      </w:pPr>
    </w:p>
    <w:p w14:paraId="6DE479BA" w14:textId="77777777" w:rsidR="00CA1D9A" w:rsidRDefault="00CA1D9A">
      <w:pPr>
        <w:pStyle w:val="1"/>
        <w:tabs>
          <w:tab w:val="left" w:pos="851"/>
          <w:tab w:val="left" w:pos="4781"/>
        </w:tabs>
        <w:jc w:val="both"/>
        <w:rPr>
          <w:sz w:val="24"/>
          <w:szCs w:val="24"/>
        </w:rPr>
      </w:pPr>
    </w:p>
    <w:p w14:paraId="711EC51C" w14:textId="77777777" w:rsidR="00CA1D9A" w:rsidRDefault="00CA1D9A">
      <w:pPr>
        <w:pStyle w:val="1"/>
        <w:tabs>
          <w:tab w:val="left" w:pos="851"/>
          <w:tab w:val="left" w:pos="4781"/>
        </w:tabs>
        <w:jc w:val="both"/>
        <w:rPr>
          <w:sz w:val="24"/>
          <w:szCs w:val="24"/>
        </w:rPr>
      </w:pPr>
    </w:p>
    <w:p w14:paraId="447CBCC8" w14:textId="77777777" w:rsidR="00CA1D9A" w:rsidRDefault="00CA1D9A">
      <w:pPr>
        <w:pStyle w:val="1"/>
        <w:tabs>
          <w:tab w:val="left" w:pos="851"/>
          <w:tab w:val="left" w:pos="4781"/>
        </w:tabs>
        <w:jc w:val="both"/>
        <w:rPr>
          <w:sz w:val="24"/>
          <w:szCs w:val="24"/>
        </w:rPr>
      </w:pPr>
    </w:p>
    <w:p w14:paraId="00631702" w14:textId="77777777" w:rsidR="00CA1D9A" w:rsidRDefault="00CA1D9A">
      <w:pPr>
        <w:pStyle w:val="1"/>
        <w:tabs>
          <w:tab w:val="left" w:pos="851"/>
          <w:tab w:val="left" w:pos="4781"/>
        </w:tabs>
        <w:jc w:val="both"/>
        <w:rPr>
          <w:sz w:val="24"/>
          <w:szCs w:val="24"/>
        </w:rPr>
      </w:pPr>
    </w:p>
    <w:p w14:paraId="74764CBD" w14:textId="77777777" w:rsidR="00CA1D9A" w:rsidRDefault="00CA1D9A">
      <w:pPr>
        <w:pStyle w:val="1"/>
        <w:tabs>
          <w:tab w:val="left" w:pos="851"/>
          <w:tab w:val="left" w:pos="4781"/>
        </w:tabs>
        <w:jc w:val="both"/>
        <w:rPr>
          <w:sz w:val="24"/>
          <w:szCs w:val="24"/>
        </w:rPr>
      </w:pPr>
    </w:p>
    <w:p w14:paraId="796AE485" w14:textId="77777777" w:rsidR="00CA1D9A" w:rsidRDefault="00CA1D9A">
      <w:pPr>
        <w:pStyle w:val="1"/>
        <w:tabs>
          <w:tab w:val="left" w:pos="851"/>
          <w:tab w:val="left" w:pos="4781"/>
        </w:tabs>
        <w:jc w:val="both"/>
        <w:rPr>
          <w:sz w:val="24"/>
          <w:szCs w:val="24"/>
        </w:rPr>
      </w:pPr>
    </w:p>
    <w:p w14:paraId="14CDC645" w14:textId="77777777" w:rsidR="00CA1D9A" w:rsidRDefault="00CA1D9A">
      <w:pPr>
        <w:pStyle w:val="1"/>
        <w:tabs>
          <w:tab w:val="left" w:pos="851"/>
          <w:tab w:val="left" w:pos="4781"/>
        </w:tabs>
        <w:jc w:val="both"/>
        <w:rPr>
          <w:sz w:val="24"/>
          <w:szCs w:val="24"/>
        </w:rPr>
      </w:pPr>
    </w:p>
    <w:p w14:paraId="353BF399" w14:textId="77777777" w:rsidR="00CA1D9A" w:rsidRDefault="00811EC4">
      <w:pPr>
        <w:rPr>
          <w:sz w:val="24"/>
          <w:szCs w:val="24"/>
        </w:rPr>
      </w:pPr>
      <w:r>
        <w:rPr>
          <w:sz w:val="24"/>
          <w:szCs w:val="24"/>
        </w:rPr>
        <w:br w:type="page"/>
      </w:r>
    </w:p>
    <w:p w14:paraId="57FD06B4" w14:textId="77777777" w:rsidR="00CA1D9A" w:rsidRDefault="00811EC4">
      <w:pPr>
        <w:pStyle w:val="1"/>
        <w:tabs>
          <w:tab w:val="left" w:pos="851"/>
          <w:tab w:val="left" w:pos="4781"/>
        </w:tabs>
        <w:jc w:val="right"/>
        <w:rPr>
          <w:sz w:val="24"/>
          <w:szCs w:val="24"/>
        </w:rPr>
      </w:pPr>
      <w:bookmarkStart w:id="34" w:name="_Toc190965676"/>
      <w:bookmarkStart w:id="35" w:name="_Toc191054560"/>
      <w:bookmarkEnd w:id="34"/>
      <w:bookmarkEnd w:id="35"/>
      <w:r>
        <w:rPr>
          <w:sz w:val="24"/>
          <w:szCs w:val="24"/>
        </w:rPr>
        <w:lastRenderedPageBreak/>
        <w:t>Приложение 1</w:t>
      </w:r>
    </w:p>
    <w:p w14:paraId="20F7043B" w14:textId="77777777" w:rsidR="00CA1D9A" w:rsidRDefault="00CA1D9A">
      <w:pPr>
        <w:spacing w:after="0" w:line="276" w:lineRule="auto"/>
        <w:ind w:right="142" w:firstLine="567"/>
        <w:jc w:val="both"/>
        <w:rPr>
          <w:rFonts w:ascii="Times New Roman" w:eastAsia="Times New Roman" w:hAnsi="Times New Roman" w:cs="Times New Roman"/>
          <w:sz w:val="24"/>
          <w:szCs w:val="24"/>
          <w:lang w:eastAsia="ru-RU"/>
        </w:rPr>
      </w:pPr>
    </w:p>
    <w:p w14:paraId="3F6A00EF" w14:textId="77777777" w:rsidR="00CA1D9A" w:rsidRDefault="00811EC4">
      <w:pPr>
        <w:widowControl w:val="0"/>
        <w:shd w:val="clear" w:color="auto" w:fill="FFFFFF" w:themeFill="background1"/>
        <w:spacing w:after="0" w:line="240" w:lineRule="auto"/>
        <w:ind w:firstLine="567"/>
        <w:jc w:val="both"/>
        <w:rPr>
          <w:rFonts w:ascii="Times New Roman" w:eastAsia="Times New Roman" w:hAnsi="Times New Roman" w:cs="Times New Roman"/>
          <w:b/>
          <w:sz w:val="24"/>
          <w:szCs w:val="24"/>
          <w:lang w:eastAsia="ru-RU"/>
        </w:rPr>
      </w:pPr>
      <w:r>
        <w:rPr>
          <w:rFonts w:ascii="Times New Roman" w:hAnsi="Times New Roman" w:cs="Times New Roman"/>
          <w:b/>
          <w:sz w:val="24"/>
          <w:szCs w:val="24"/>
        </w:rPr>
        <w:t>Ответственные лица для взаимодействия по устранению аварийных ситуаций на объектах системы теплоснабжения</w:t>
      </w:r>
      <w:r>
        <w:rPr>
          <w:rFonts w:ascii="Times New Roman" w:eastAsia="Times New Roman" w:hAnsi="Times New Roman" w:cs="Times New Roman"/>
          <w:b/>
          <w:sz w:val="24"/>
          <w:szCs w:val="24"/>
          <w:lang w:eastAsia="ru-RU"/>
        </w:rPr>
        <w:t xml:space="preserve"> </w:t>
      </w:r>
    </w:p>
    <w:tbl>
      <w:tblPr>
        <w:tblW w:w="98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2885"/>
        <w:gridCol w:w="4252"/>
        <w:gridCol w:w="2233"/>
      </w:tblGrid>
      <w:tr w:rsidR="00CA1D9A" w14:paraId="1287812C" w14:textId="77777777">
        <w:trPr>
          <w:trHeight w:val="70"/>
          <w:tblHeader/>
        </w:trPr>
        <w:tc>
          <w:tcPr>
            <w:tcW w:w="489" w:type="dxa"/>
          </w:tcPr>
          <w:p w14:paraId="60B29ED3" w14:textId="77777777" w:rsidR="00CA1D9A" w:rsidRDefault="00811EC4">
            <w:pPr>
              <w:widowControl w:val="0"/>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p w14:paraId="3F83E1DD" w14:textId="77777777" w:rsidR="00CA1D9A" w:rsidRDefault="00811EC4">
            <w:pPr>
              <w:widowControl w:val="0"/>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п/п</w:t>
            </w:r>
          </w:p>
        </w:tc>
        <w:tc>
          <w:tcPr>
            <w:tcW w:w="2885" w:type="dxa"/>
            <w:vAlign w:val="center"/>
          </w:tcPr>
          <w:p w14:paraId="417CB3A0" w14:textId="77777777" w:rsidR="00CA1D9A" w:rsidRDefault="00811EC4">
            <w:pPr>
              <w:widowControl w:val="0"/>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ФИО </w:t>
            </w:r>
          </w:p>
        </w:tc>
        <w:tc>
          <w:tcPr>
            <w:tcW w:w="4252" w:type="dxa"/>
          </w:tcPr>
          <w:p w14:paraId="6803E0E2" w14:textId="77777777" w:rsidR="00CA1D9A" w:rsidRDefault="00811EC4">
            <w:pPr>
              <w:widowControl w:val="0"/>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Должность </w:t>
            </w:r>
          </w:p>
        </w:tc>
        <w:tc>
          <w:tcPr>
            <w:tcW w:w="2233" w:type="dxa"/>
            <w:vAlign w:val="center"/>
          </w:tcPr>
          <w:p w14:paraId="77D71D2F" w14:textId="77777777" w:rsidR="00CA1D9A" w:rsidRDefault="00811EC4">
            <w:pPr>
              <w:widowControl w:val="0"/>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Телефон</w:t>
            </w:r>
          </w:p>
        </w:tc>
      </w:tr>
      <w:tr w:rsidR="00CA1D9A" w14:paraId="23B68D60" w14:textId="77777777">
        <w:trPr>
          <w:trHeight w:val="70"/>
          <w:tblHeader/>
        </w:trPr>
        <w:tc>
          <w:tcPr>
            <w:tcW w:w="489" w:type="dxa"/>
          </w:tcPr>
          <w:p w14:paraId="73733A71" w14:textId="458BCC87" w:rsidR="00CA1D9A" w:rsidRDefault="00CE7E5D">
            <w:pPr>
              <w:widowControl w:val="0"/>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1. </w:t>
            </w:r>
          </w:p>
        </w:tc>
        <w:tc>
          <w:tcPr>
            <w:tcW w:w="2885" w:type="dxa"/>
            <w:vAlign w:val="center"/>
          </w:tcPr>
          <w:p w14:paraId="2695E981" w14:textId="31EA5E4E" w:rsidR="00CA1D9A" w:rsidRPr="001E47F4" w:rsidRDefault="00CE7E5D">
            <w:pPr>
              <w:widowControl w:val="0"/>
              <w:spacing w:after="0" w:line="240" w:lineRule="auto"/>
              <w:ind w:left="-108" w:right="-118"/>
              <w:jc w:val="center"/>
              <w:rPr>
                <w:rFonts w:ascii="Times New Roman" w:eastAsia="Times New Roman" w:hAnsi="Times New Roman" w:cs="Times New Roman"/>
                <w:bCs/>
                <w:sz w:val="24"/>
                <w:szCs w:val="24"/>
                <w:lang w:eastAsia="ru-RU"/>
              </w:rPr>
            </w:pPr>
            <w:r w:rsidRPr="001E47F4">
              <w:rPr>
                <w:rFonts w:ascii="Times New Roman" w:eastAsia="Times New Roman" w:hAnsi="Times New Roman" w:cs="Times New Roman"/>
                <w:bCs/>
                <w:sz w:val="24"/>
                <w:szCs w:val="24"/>
                <w:lang w:eastAsia="ru-RU"/>
              </w:rPr>
              <w:t xml:space="preserve">Кадышев Дмитрий Сергеевич </w:t>
            </w:r>
          </w:p>
        </w:tc>
        <w:tc>
          <w:tcPr>
            <w:tcW w:w="4252" w:type="dxa"/>
          </w:tcPr>
          <w:p w14:paraId="602BB56E" w14:textId="02B26207" w:rsidR="00CA1D9A" w:rsidRPr="001E47F4" w:rsidRDefault="00CE7E5D">
            <w:pPr>
              <w:widowControl w:val="0"/>
              <w:spacing w:after="0" w:line="240" w:lineRule="auto"/>
              <w:ind w:left="-108" w:right="-118"/>
              <w:jc w:val="center"/>
              <w:rPr>
                <w:rFonts w:ascii="Times New Roman" w:eastAsia="Times New Roman" w:hAnsi="Times New Roman" w:cs="Times New Roman"/>
                <w:bCs/>
                <w:sz w:val="24"/>
                <w:szCs w:val="24"/>
                <w:lang w:eastAsia="ru-RU"/>
              </w:rPr>
            </w:pPr>
            <w:r w:rsidRPr="001E47F4">
              <w:rPr>
                <w:rFonts w:ascii="Times New Roman" w:eastAsia="Times New Roman" w:hAnsi="Times New Roman" w:cs="Times New Roman"/>
                <w:bCs/>
                <w:sz w:val="24"/>
                <w:szCs w:val="24"/>
                <w:lang w:eastAsia="ru-RU"/>
              </w:rPr>
              <w:t xml:space="preserve">Глава Красносельского сельского поселения </w:t>
            </w:r>
          </w:p>
        </w:tc>
        <w:tc>
          <w:tcPr>
            <w:tcW w:w="2233" w:type="dxa"/>
            <w:vAlign w:val="center"/>
          </w:tcPr>
          <w:p w14:paraId="07DC2650" w14:textId="27887C86" w:rsidR="00CA1D9A" w:rsidRPr="001E47F4" w:rsidRDefault="0034052E">
            <w:pPr>
              <w:widowControl w:val="0"/>
              <w:spacing w:after="0" w:line="240" w:lineRule="auto"/>
              <w:ind w:left="-108" w:right="-118"/>
              <w:jc w:val="center"/>
              <w:rPr>
                <w:rFonts w:ascii="Times New Roman" w:eastAsia="Times New Roman" w:hAnsi="Times New Roman" w:cs="Times New Roman"/>
                <w:bCs/>
                <w:sz w:val="24"/>
                <w:szCs w:val="24"/>
                <w:lang w:eastAsia="ru-RU"/>
              </w:rPr>
            </w:pPr>
            <w:r w:rsidRPr="001E47F4">
              <w:rPr>
                <w:rFonts w:ascii="Times New Roman" w:hAnsi="Times New Roman" w:cs="Times New Roman"/>
                <w:bCs/>
                <w:color w:val="000000"/>
                <w:sz w:val="24"/>
                <w:szCs w:val="24"/>
                <w:shd w:val="clear" w:color="auto" w:fill="FFFFFF"/>
              </w:rPr>
              <w:t>7 (86162) 33-3-69</w:t>
            </w:r>
          </w:p>
        </w:tc>
      </w:tr>
      <w:tr w:rsidR="001E47F4" w14:paraId="293B3ABB" w14:textId="77777777">
        <w:trPr>
          <w:trHeight w:val="70"/>
          <w:tblHeader/>
        </w:trPr>
        <w:tc>
          <w:tcPr>
            <w:tcW w:w="489" w:type="dxa"/>
          </w:tcPr>
          <w:p w14:paraId="0E731FF9" w14:textId="6048E316" w:rsidR="001E47F4" w:rsidRDefault="001E47F4">
            <w:pPr>
              <w:widowControl w:val="0"/>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2885" w:type="dxa"/>
            <w:vAlign w:val="center"/>
          </w:tcPr>
          <w:p w14:paraId="719E4894" w14:textId="67224285" w:rsidR="001E47F4" w:rsidRPr="001E47F4" w:rsidRDefault="001E47F4">
            <w:pPr>
              <w:widowControl w:val="0"/>
              <w:spacing w:after="0" w:line="240" w:lineRule="auto"/>
              <w:ind w:left="-108" w:right="-118"/>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Козелков Андрей Анатольевич</w:t>
            </w:r>
          </w:p>
        </w:tc>
        <w:tc>
          <w:tcPr>
            <w:tcW w:w="4252" w:type="dxa"/>
          </w:tcPr>
          <w:p w14:paraId="60534DA6" w14:textId="0166EA48" w:rsidR="001E47F4" w:rsidRPr="001E47F4" w:rsidRDefault="001E47F4">
            <w:pPr>
              <w:widowControl w:val="0"/>
              <w:spacing w:after="0" w:line="240" w:lineRule="auto"/>
              <w:ind w:left="-108" w:right="-118"/>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Директор ООО «</w:t>
            </w:r>
            <w:proofErr w:type="spellStart"/>
            <w:r>
              <w:rPr>
                <w:rFonts w:ascii="Times New Roman" w:eastAsia="Times New Roman" w:hAnsi="Times New Roman" w:cs="Times New Roman"/>
                <w:bCs/>
                <w:sz w:val="24"/>
                <w:szCs w:val="24"/>
                <w:lang w:eastAsia="ru-RU"/>
              </w:rPr>
              <w:t>Пластуновское</w:t>
            </w:r>
            <w:proofErr w:type="spellEnd"/>
            <w:r>
              <w:rPr>
                <w:rFonts w:ascii="Times New Roman" w:eastAsia="Times New Roman" w:hAnsi="Times New Roman" w:cs="Times New Roman"/>
                <w:bCs/>
                <w:sz w:val="24"/>
                <w:szCs w:val="24"/>
                <w:lang w:eastAsia="ru-RU"/>
              </w:rPr>
              <w:t xml:space="preserve"> ЖКХ»</w:t>
            </w:r>
          </w:p>
        </w:tc>
        <w:tc>
          <w:tcPr>
            <w:tcW w:w="2233" w:type="dxa"/>
            <w:vAlign w:val="center"/>
          </w:tcPr>
          <w:p w14:paraId="76D6CB1E" w14:textId="3C0D90E8" w:rsidR="001E47F4" w:rsidRPr="001E47F4" w:rsidRDefault="001E47F4">
            <w:pPr>
              <w:widowControl w:val="0"/>
              <w:spacing w:after="0" w:line="240" w:lineRule="auto"/>
              <w:ind w:left="-108" w:right="-118"/>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7 (86162) 3-74-06</w:t>
            </w:r>
          </w:p>
        </w:tc>
      </w:tr>
    </w:tbl>
    <w:p w14:paraId="60DC8079" w14:textId="77777777" w:rsidR="00CA1D9A" w:rsidRDefault="00811E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06397D4C" w14:textId="77777777" w:rsidR="00CA1D9A" w:rsidRDefault="00811EC4">
      <w:pPr>
        <w:pStyle w:val="1"/>
        <w:tabs>
          <w:tab w:val="left" w:pos="851"/>
          <w:tab w:val="left" w:pos="4781"/>
        </w:tabs>
        <w:jc w:val="right"/>
        <w:rPr>
          <w:sz w:val="24"/>
          <w:szCs w:val="24"/>
        </w:rPr>
      </w:pPr>
      <w:r>
        <w:rPr>
          <w:sz w:val="24"/>
          <w:szCs w:val="24"/>
        </w:rPr>
        <w:lastRenderedPageBreak/>
        <w:t>Приложение 2</w:t>
      </w:r>
    </w:p>
    <w:p w14:paraId="66889031" w14:textId="18EC642C" w:rsidR="00CA1D9A" w:rsidRDefault="00811EC4">
      <w:pPr>
        <w:widowControl w:val="0"/>
        <w:shd w:val="clear" w:color="auto" w:fill="FFFFFF" w:themeFill="background1"/>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Перечень потребителей </w:t>
      </w:r>
      <w:r>
        <w:rPr>
          <w:rFonts w:ascii="Times New Roman" w:hAnsi="Times New Roman" w:cs="Times New Roman"/>
          <w:b/>
          <w:sz w:val="24"/>
          <w:szCs w:val="24"/>
        </w:rPr>
        <w:t xml:space="preserve">тепловой энергии </w:t>
      </w:r>
      <w:r>
        <w:rPr>
          <w:rFonts w:ascii="Times New Roman" w:eastAsia="Times New Roman" w:hAnsi="Times New Roman" w:cs="Times New Roman"/>
          <w:b/>
          <w:bCs/>
          <w:sz w:val="24"/>
          <w:szCs w:val="24"/>
          <w:lang w:eastAsia="ru-RU"/>
        </w:rPr>
        <w:t>первой категории надежности</w:t>
      </w:r>
      <w:r>
        <w:rPr>
          <w:rFonts w:ascii="Times New Roman" w:hAnsi="Times New Roman" w:cs="Times New Roman"/>
          <w:b/>
          <w:sz w:val="24"/>
          <w:szCs w:val="24"/>
        </w:rPr>
        <w:t>, подключенных к системам централизованного отопления</w:t>
      </w:r>
    </w:p>
    <w:tbl>
      <w:tblPr>
        <w:tblStyle w:val="afb"/>
        <w:tblW w:w="0" w:type="auto"/>
        <w:tblLook w:val="04A0" w:firstRow="1" w:lastRow="0" w:firstColumn="1" w:lastColumn="0" w:noHBand="0" w:noVBand="1"/>
      </w:tblPr>
      <w:tblGrid>
        <w:gridCol w:w="540"/>
        <w:gridCol w:w="4388"/>
        <w:gridCol w:w="4700"/>
      </w:tblGrid>
      <w:tr w:rsidR="00CA1D9A" w14:paraId="7AA0E241" w14:textId="77777777" w:rsidTr="0056229F">
        <w:trPr>
          <w:tblHeader/>
        </w:trPr>
        <w:tc>
          <w:tcPr>
            <w:tcW w:w="0" w:type="auto"/>
            <w:vAlign w:val="center"/>
          </w:tcPr>
          <w:p w14:paraId="2010A1DC" w14:textId="77777777" w:rsidR="00CA1D9A" w:rsidRDefault="00811EC4">
            <w:pPr>
              <w:pStyle w:val="afa"/>
              <w:tabs>
                <w:tab w:val="left" w:pos="423"/>
                <w:tab w:val="left" w:pos="742"/>
                <w:tab w:val="left" w:pos="888"/>
              </w:tabs>
              <w:spacing w:beforeAutospacing="0" w:afterAutospacing="0"/>
              <w:jc w:val="center"/>
            </w:pPr>
            <w:r>
              <w:t>№</w:t>
            </w:r>
          </w:p>
          <w:p w14:paraId="391E4AA4" w14:textId="77777777" w:rsidR="00CA1D9A" w:rsidRDefault="00811EC4">
            <w:pPr>
              <w:pStyle w:val="afa"/>
              <w:tabs>
                <w:tab w:val="left" w:pos="423"/>
                <w:tab w:val="left" w:pos="742"/>
                <w:tab w:val="left" w:pos="888"/>
              </w:tabs>
              <w:spacing w:beforeAutospacing="0" w:afterAutospacing="0"/>
              <w:jc w:val="center"/>
            </w:pPr>
            <w:r>
              <w:t>п/п</w:t>
            </w:r>
          </w:p>
        </w:tc>
        <w:tc>
          <w:tcPr>
            <w:tcW w:w="4388" w:type="dxa"/>
            <w:vAlign w:val="center"/>
          </w:tcPr>
          <w:p w14:paraId="5A2247A0" w14:textId="77777777" w:rsidR="00CA1D9A" w:rsidRDefault="00811EC4">
            <w:pPr>
              <w:pStyle w:val="afa"/>
              <w:tabs>
                <w:tab w:val="left" w:pos="423"/>
                <w:tab w:val="left" w:pos="742"/>
                <w:tab w:val="left" w:pos="888"/>
              </w:tabs>
              <w:spacing w:beforeAutospacing="0" w:afterAutospacing="0"/>
              <w:jc w:val="center"/>
            </w:pPr>
            <w:r>
              <w:t>Наименование, адрес потребителя (населенный пункт, улица, номер)</w:t>
            </w:r>
          </w:p>
        </w:tc>
        <w:tc>
          <w:tcPr>
            <w:tcW w:w="4700" w:type="dxa"/>
            <w:vAlign w:val="center"/>
          </w:tcPr>
          <w:p w14:paraId="70229AFD" w14:textId="77777777" w:rsidR="00CA1D9A" w:rsidRDefault="00811EC4">
            <w:pPr>
              <w:pStyle w:val="afa"/>
              <w:tabs>
                <w:tab w:val="left" w:pos="423"/>
                <w:tab w:val="left" w:pos="742"/>
                <w:tab w:val="left" w:pos="888"/>
              </w:tabs>
              <w:spacing w:beforeAutospacing="0" w:afterAutospacing="0"/>
              <w:jc w:val="center"/>
            </w:pPr>
            <w:r>
              <w:t>Наименование источника тепловой энергии, к которому подключен потребитель, эксплуатирующая организация</w:t>
            </w:r>
          </w:p>
        </w:tc>
      </w:tr>
      <w:tr w:rsidR="00CA1D9A" w14:paraId="516F63B9" w14:textId="77777777" w:rsidTr="0056229F">
        <w:tc>
          <w:tcPr>
            <w:tcW w:w="0" w:type="auto"/>
            <w:vAlign w:val="center"/>
          </w:tcPr>
          <w:p w14:paraId="0914CBAE" w14:textId="77777777" w:rsidR="00CA1D9A" w:rsidRDefault="00811EC4">
            <w:pPr>
              <w:pStyle w:val="afa"/>
              <w:tabs>
                <w:tab w:val="left" w:pos="423"/>
                <w:tab w:val="left" w:pos="742"/>
                <w:tab w:val="left" w:pos="888"/>
              </w:tabs>
              <w:spacing w:beforeAutospacing="0" w:afterAutospacing="0"/>
              <w:jc w:val="center"/>
            </w:pPr>
            <w:r>
              <w:rPr>
                <w:rFonts w:eastAsia="Calibri"/>
              </w:rPr>
              <w:t>1</w:t>
            </w:r>
          </w:p>
        </w:tc>
        <w:tc>
          <w:tcPr>
            <w:tcW w:w="4388" w:type="dxa"/>
          </w:tcPr>
          <w:p w14:paraId="7DD6939F" w14:textId="66C0F11D" w:rsidR="00CA1D9A" w:rsidRPr="0056229F" w:rsidRDefault="0056229F" w:rsidP="00684DEC">
            <w:pPr>
              <w:pStyle w:val="afa"/>
              <w:tabs>
                <w:tab w:val="left" w:pos="423"/>
                <w:tab w:val="left" w:pos="742"/>
                <w:tab w:val="left" w:pos="888"/>
              </w:tabs>
              <w:spacing w:beforeAutospacing="0" w:afterAutospacing="0"/>
              <w:jc w:val="center"/>
            </w:pPr>
            <w:r w:rsidRPr="0056229F">
              <w:rPr>
                <w:color w:val="000000"/>
              </w:rPr>
              <w:t>Амбулатория</w:t>
            </w:r>
            <w:r>
              <w:rPr>
                <w:color w:val="000000"/>
              </w:rPr>
              <w:t xml:space="preserve">, </w:t>
            </w:r>
            <w:r w:rsidRPr="0056229F">
              <w:rPr>
                <w:color w:val="000000"/>
              </w:rPr>
              <w:t>Краснодарский край, Динской р-н, с Красносельское, ул. Кирова, д.43</w:t>
            </w:r>
          </w:p>
        </w:tc>
        <w:tc>
          <w:tcPr>
            <w:tcW w:w="4700" w:type="dxa"/>
            <w:vAlign w:val="center"/>
          </w:tcPr>
          <w:p w14:paraId="4A6D9BEF" w14:textId="77777777" w:rsidR="0056229F" w:rsidRDefault="0056229F" w:rsidP="0056229F">
            <w:pPr>
              <w:pStyle w:val="afa"/>
              <w:tabs>
                <w:tab w:val="left" w:pos="423"/>
                <w:tab w:val="left" w:pos="742"/>
                <w:tab w:val="left" w:pos="888"/>
              </w:tabs>
              <w:spacing w:beforeAutospacing="0" w:afterAutospacing="0"/>
              <w:jc w:val="center"/>
              <w:rPr>
                <w:bCs/>
              </w:rPr>
            </w:pPr>
            <w:r>
              <w:rPr>
                <w:bCs/>
              </w:rPr>
              <w:t>Котельная № 12</w:t>
            </w:r>
          </w:p>
          <w:p w14:paraId="2BEA2A8E" w14:textId="110D6879" w:rsidR="00CA1D9A" w:rsidRPr="0056229F" w:rsidRDefault="0056229F" w:rsidP="0056229F">
            <w:pPr>
              <w:pStyle w:val="afa"/>
              <w:tabs>
                <w:tab w:val="left" w:pos="423"/>
                <w:tab w:val="left" w:pos="742"/>
                <w:tab w:val="left" w:pos="888"/>
              </w:tabs>
              <w:spacing w:beforeAutospacing="0" w:afterAutospacing="0"/>
              <w:jc w:val="center"/>
            </w:pPr>
            <w:r w:rsidRPr="002A4DA4">
              <w:rPr>
                <w:bCs/>
              </w:rPr>
              <w:t>ООО «</w:t>
            </w:r>
            <w:proofErr w:type="spellStart"/>
            <w:r w:rsidRPr="002A4DA4">
              <w:rPr>
                <w:bCs/>
              </w:rPr>
              <w:t>Пластуновское</w:t>
            </w:r>
            <w:proofErr w:type="spellEnd"/>
            <w:r w:rsidRPr="002A4DA4">
              <w:rPr>
                <w:bCs/>
              </w:rPr>
              <w:t xml:space="preserve"> ЖКХ»</w:t>
            </w:r>
          </w:p>
        </w:tc>
      </w:tr>
    </w:tbl>
    <w:p w14:paraId="712E188A" w14:textId="6A03FF95" w:rsidR="00CA1D9A" w:rsidRDefault="00CA1D9A">
      <w:pPr>
        <w:widowControl w:val="0"/>
        <w:shd w:val="clear" w:color="auto" w:fill="FFFFFF" w:themeFill="background1"/>
        <w:spacing w:after="0" w:line="240" w:lineRule="auto"/>
        <w:ind w:firstLine="567"/>
        <w:jc w:val="both"/>
        <w:rPr>
          <w:rFonts w:ascii="Times New Roman" w:hAnsi="Times New Roman" w:cs="Times New Roman"/>
          <w:b/>
          <w:sz w:val="24"/>
          <w:szCs w:val="24"/>
        </w:rPr>
      </w:pPr>
    </w:p>
    <w:p w14:paraId="10704E83" w14:textId="77777777" w:rsidR="00CA1D9A" w:rsidRDefault="00811EC4">
      <w:pPr>
        <w:widowControl w:val="0"/>
        <w:shd w:val="clear" w:color="auto" w:fill="FFFFFF" w:themeFill="background1"/>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Перечень жилых домов и СЗО потребителей тепловой энергии, подключенных к системам централизованного отопления</w:t>
      </w:r>
    </w:p>
    <w:tbl>
      <w:tblPr>
        <w:tblStyle w:val="afb"/>
        <w:tblW w:w="0" w:type="auto"/>
        <w:tblLook w:val="04A0" w:firstRow="1" w:lastRow="0" w:firstColumn="1" w:lastColumn="0" w:noHBand="0" w:noVBand="1"/>
      </w:tblPr>
      <w:tblGrid>
        <w:gridCol w:w="540"/>
        <w:gridCol w:w="4842"/>
        <w:gridCol w:w="4246"/>
      </w:tblGrid>
      <w:tr w:rsidR="00CA1D9A" w14:paraId="1C9F95BF" w14:textId="77777777">
        <w:trPr>
          <w:tblHeader/>
        </w:trPr>
        <w:tc>
          <w:tcPr>
            <w:tcW w:w="0" w:type="auto"/>
            <w:vAlign w:val="center"/>
          </w:tcPr>
          <w:p w14:paraId="3F80AC1D" w14:textId="77777777" w:rsidR="00CA1D9A" w:rsidRDefault="00811EC4">
            <w:pPr>
              <w:pStyle w:val="afa"/>
              <w:tabs>
                <w:tab w:val="left" w:pos="423"/>
                <w:tab w:val="left" w:pos="742"/>
                <w:tab w:val="left" w:pos="888"/>
              </w:tabs>
              <w:spacing w:beforeAutospacing="0" w:afterAutospacing="0"/>
              <w:jc w:val="center"/>
            </w:pPr>
            <w:r>
              <w:t>№</w:t>
            </w:r>
          </w:p>
          <w:p w14:paraId="4657BB09" w14:textId="77777777" w:rsidR="00CA1D9A" w:rsidRDefault="00811EC4">
            <w:pPr>
              <w:pStyle w:val="afa"/>
              <w:tabs>
                <w:tab w:val="left" w:pos="423"/>
                <w:tab w:val="left" w:pos="742"/>
                <w:tab w:val="left" w:pos="888"/>
              </w:tabs>
              <w:spacing w:beforeAutospacing="0" w:afterAutospacing="0"/>
              <w:jc w:val="center"/>
            </w:pPr>
            <w:r>
              <w:t>п/п</w:t>
            </w:r>
          </w:p>
        </w:tc>
        <w:tc>
          <w:tcPr>
            <w:tcW w:w="4842" w:type="dxa"/>
            <w:vAlign w:val="center"/>
          </w:tcPr>
          <w:p w14:paraId="2EAF34B1" w14:textId="77777777" w:rsidR="00CA1D9A" w:rsidRDefault="00811EC4">
            <w:pPr>
              <w:pStyle w:val="afa"/>
              <w:tabs>
                <w:tab w:val="left" w:pos="423"/>
                <w:tab w:val="left" w:pos="742"/>
                <w:tab w:val="left" w:pos="888"/>
              </w:tabs>
              <w:spacing w:beforeAutospacing="0" w:afterAutospacing="0"/>
              <w:jc w:val="center"/>
            </w:pPr>
            <w:r>
              <w:t>Наименование, адрес МКД, СЗО (населенный пункт, улица, номер)</w:t>
            </w:r>
          </w:p>
        </w:tc>
        <w:tc>
          <w:tcPr>
            <w:tcW w:w="4246" w:type="dxa"/>
            <w:vAlign w:val="center"/>
          </w:tcPr>
          <w:p w14:paraId="12853DC6" w14:textId="77777777" w:rsidR="00CA1D9A" w:rsidRDefault="00811EC4">
            <w:pPr>
              <w:pStyle w:val="afa"/>
              <w:tabs>
                <w:tab w:val="left" w:pos="423"/>
                <w:tab w:val="left" w:pos="742"/>
                <w:tab w:val="left" w:pos="888"/>
              </w:tabs>
              <w:spacing w:beforeAutospacing="0" w:afterAutospacing="0"/>
              <w:jc w:val="center"/>
            </w:pPr>
            <w:r>
              <w:t>Наименование источника тепловой энергии, к которому подключен потребитель, эксплуатирующая организация</w:t>
            </w:r>
          </w:p>
        </w:tc>
      </w:tr>
      <w:tr w:rsidR="00CA1D9A" w14:paraId="4B4A4349" w14:textId="77777777">
        <w:tc>
          <w:tcPr>
            <w:tcW w:w="0" w:type="auto"/>
            <w:vAlign w:val="center"/>
          </w:tcPr>
          <w:p w14:paraId="3140786F" w14:textId="77777777" w:rsidR="00CA1D9A" w:rsidRDefault="00811EC4">
            <w:pPr>
              <w:pStyle w:val="afa"/>
              <w:tabs>
                <w:tab w:val="left" w:pos="423"/>
                <w:tab w:val="left" w:pos="742"/>
                <w:tab w:val="left" w:pos="888"/>
              </w:tabs>
              <w:spacing w:beforeAutospacing="0" w:afterAutospacing="0"/>
              <w:jc w:val="center"/>
            </w:pPr>
            <w:r>
              <w:rPr>
                <w:rFonts w:eastAsia="Calibri"/>
              </w:rPr>
              <w:t>1</w:t>
            </w:r>
          </w:p>
        </w:tc>
        <w:tc>
          <w:tcPr>
            <w:tcW w:w="4842" w:type="dxa"/>
          </w:tcPr>
          <w:p w14:paraId="11590F12" w14:textId="1EBC94AD" w:rsidR="00CA1D9A" w:rsidRPr="002A4DA4" w:rsidRDefault="0034052E" w:rsidP="0034052E">
            <w:pPr>
              <w:pStyle w:val="aff8"/>
              <w:spacing w:before="0" w:beforeAutospacing="0" w:after="0" w:afterAutospacing="0"/>
              <w:jc w:val="both"/>
            </w:pPr>
            <w:r w:rsidRPr="002A4DA4">
              <w:t xml:space="preserve">МДОУ «Детский сад №56» МО Динской район, </w:t>
            </w:r>
            <w:r w:rsidR="00A042F6" w:rsidRPr="002A4DA4">
              <w:t xml:space="preserve">с. </w:t>
            </w:r>
            <w:proofErr w:type="gramStart"/>
            <w:r w:rsidR="00A042F6" w:rsidRPr="002A4DA4">
              <w:t xml:space="preserve">Красносельское,  </w:t>
            </w:r>
            <w:r w:rsidR="00FD253C">
              <w:t>ул.</w:t>
            </w:r>
            <w:proofErr w:type="gramEnd"/>
            <w:r w:rsidR="00FD253C">
              <w:t xml:space="preserve"> Кирова, д. 41</w:t>
            </w:r>
          </w:p>
        </w:tc>
        <w:tc>
          <w:tcPr>
            <w:tcW w:w="4246" w:type="dxa"/>
            <w:vAlign w:val="center"/>
          </w:tcPr>
          <w:p w14:paraId="217D9500" w14:textId="77777777" w:rsidR="0056229F" w:rsidRDefault="0056229F" w:rsidP="0056229F">
            <w:pPr>
              <w:pStyle w:val="afa"/>
              <w:tabs>
                <w:tab w:val="left" w:pos="423"/>
                <w:tab w:val="left" w:pos="742"/>
                <w:tab w:val="left" w:pos="888"/>
              </w:tabs>
              <w:spacing w:beforeAutospacing="0" w:afterAutospacing="0"/>
              <w:jc w:val="center"/>
              <w:rPr>
                <w:bCs/>
              </w:rPr>
            </w:pPr>
            <w:r>
              <w:rPr>
                <w:bCs/>
              </w:rPr>
              <w:t>Котельная № 12</w:t>
            </w:r>
          </w:p>
          <w:p w14:paraId="20A3E9BA" w14:textId="69C9D60C" w:rsidR="00CA1D9A" w:rsidRPr="002A4DA4" w:rsidRDefault="0056229F" w:rsidP="0056229F">
            <w:pPr>
              <w:pStyle w:val="afa"/>
              <w:tabs>
                <w:tab w:val="left" w:pos="423"/>
                <w:tab w:val="left" w:pos="742"/>
                <w:tab w:val="left" w:pos="888"/>
              </w:tabs>
              <w:spacing w:beforeAutospacing="0" w:afterAutospacing="0"/>
              <w:jc w:val="center"/>
              <w:rPr>
                <w:bCs/>
              </w:rPr>
            </w:pPr>
            <w:r w:rsidRPr="002A4DA4">
              <w:rPr>
                <w:bCs/>
              </w:rPr>
              <w:t>ООО «</w:t>
            </w:r>
            <w:proofErr w:type="spellStart"/>
            <w:r w:rsidRPr="002A4DA4">
              <w:rPr>
                <w:bCs/>
              </w:rPr>
              <w:t>Пластуновское</w:t>
            </w:r>
            <w:proofErr w:type="spellEnd"/>
            <w:r w:rsidRPr="002A4DA4">
              <w:rPr>
                <w:bCs/>
              </w:rPr>
              <w:t xml:space="preserve"> ЖКХ»</w:t>
            </w:r>
          </w:p>
        </w:tc>
      </w:tr>
      <w:tr w:rsidR="0034052E" w14:paraId="1B334384" w14:textId="77777777">
        <w:tc>
          <w:tcPr>
            <w:tcW w:w="0" w:type="auto"/>
            <w:vAlign w:val="center"/>
          </w:tcPr>
          <w:p w14:paraId="40DD6B40" w14:textId="18B1E3AB" w:rsidR="0034052E" w:rsidRDefault="0034052E">
            <w:pPr>
              <w:pStyle w:val="afa"/>
              <w:tabs>
                <w:tab w:val="left" w:pos="423"/>
                <w:tab w:val="left" w:pos="742"/>
                <w:tab w:val="left" w:pos="888"/>
              </w:tabs>
              <w:spacing w:beforeAutospacing="0" w:afterAutospacing="0"/>
              <w:jc w:val="center"/>
              <w:rPr>
                <w:rFonts w:eastAsia="Calibri"/>
              </w:rPr>
            </w:pPr>
            <w:r>
              <w:rPr>
                <w:rFonts w:eastAsia="Calibri"/>
              </w:rPr>
              <w:t>2</w:t>
            </w:r>
          </w:p>
        </w:tc>
        <w:tc>
          <w:tcPr>
            <w:tcW w:w="4842" w:type="dxa"/>
          </w:tcPr>
          <w:p w14:paraId="55F80C06" w14:textId="43A06359" w:rsidR="0034052E" w:rsidRPr="002A4DA4" w:rsidRDefault="0034052E" w:rsidP="0034052E">
            <w:pPr>
              <w:spacing w:after="0"/>
              <w:jc w:val="both"/>
              <w:rPr>
                <w:rFonts w:ascii="Times New Roman" w:hAnsi="Times New Roman" w:cs="Times New Roman"/>
                <w:sz w:val="24"/>
                <w:szCs w:val="24"/>
              </w:rPr>
            </w:pPr>
            <w:r w:rsidRPr="002A4DA4">
              <w:rPr>
                <w:rFonts w:ascii="Times New Roman" w:hAnsi="Times New Roman" w:cs="Times New Roman"/>
                <w:sz w:val="24"/>
                <w:szCs w:val="24"/>
              </w:rPr>
              <w:t xml:space="preserve">МАОУ МО Динской район ««СОШ № 21 им. Н.И. Горового» </w:t>
            </w:r>
            <w:r w:rsidR="00A042F6" w:rsidRPr="002A4DA4">
              <w:rPr>
                <w:rFonts w:ascii="Times New Roman" w:hAnsi="Times New Roman" w:cs="Times New Roman"/>
                <w:sz w:val="24"/>
                <w:szCs w:val="24"/>
              </w:rPr>
              <w:t xml:space="preserve">с. Красносельское </w:t>
            </w:r>
            <w:r w:rsidRPr="002A4DA4">
              <w:rPr>
                <w:rFonts w:ascii="Times New Roman" w:hAnsi="Times New Roman" w:cs="Times New Roman"/>
                <w:sz w:val="24"/>
                <w:szCs w:val="24"/>
              </w:rPr>
              <w:t>ул. Кирова, д.62А</w:t>
            </w:r>
          </w:p>
          <w:p w14:paraId="096855DD" w14:textId="77777777" w:rsidR="0034052E" w:rsidRPr="002A4DA4" w:rsidRDefault="0034052E" w:rsidP="0034052E">
            <w:pPr>
              <w:pStyle w:val="aff8"/>
              <w:spacing w:before="0" w:beforeAutospacing="0" w:after="0" w:afterAutospacing="0"/>
              <w:jc w:val="both"/>
            </w:pPr>
          </w:p>
        </w:tc>
        <w:tc>
          <w:tcPr>
            <w:tcW w:w="4246" w:type="dxa"/>
            <w:vAlign w:val="center"/>
          </w:tcPr>
          <w:p w14:paraId="5BF7225E" w14:textId="77777777" w:rsidR="0056229F" w:rsidRDefault="0056229F" w:rsidP="0056229F">
            <w:pPr>
              <w:pStyle w:val="afa"/>
              <w:tabs>
                <w:tab w:val="left" w:pos="423"/>
                <w:tab w:val="left" w:pos="742"/>
                <w:tab w:val="left" w:pos="888"/>
              </w:tabs>
              <w:spacing w:beforeAutospacing="0" w:afterAutospacing="0"/>
              <w:jc w:val="center"/>
              <w:rPr>
                <w:bCs/>
              </w:rPr>
            </w:pPr>
            <w:r>
              <w:rPr>
                <w:bCs/>
              </w:rPr>
              <w:t>Котельная № 12</w:t>
            </w:r>
          </w:p>
          <w:p w14:paraId="02B2AA13" w14:textId="32EE4664" w:rsidR="0034052E" w:rsidRPr="002A4DA4" w:rsidRDefault="0056229F" w:rsidP="0056229F">
            <w:pPr>
              <w:pStyle w:val="afa"/>
              <w:tabs>
                <w:tab w:val="left" w:pos="423"/>
                <w:tab w:val="left" w:pos="742"/>
                <w:tab w:val="left" w:pos="888"/>
              </w:tabs>
              <w:spacing w:beforeAutospacing="0" w:afterAutospacing="0"/>
              <w:jc w:val="center"/>
              <w:rPr>
                <w:bCs/>
              </w:rPr>
            </w:pPr>
            <w:r w:rsidRPr="002A4DA4">
              <w:rPr>
                <w:bCs/>
              </w:rPr>
              <w:t>ООО «</w:t>
            </w:r>
            <w:proofErr w:type="spellStart"/>
            <w:r w:rsidRPr="002A4DA4">
              <w:rPr>
                <w:bCs/>
              </w:rPr>
              <w:t>Пластуновское</w:t>
            </w:r>
            <w:proofErr w:type="spellEnd"/>
            <w:r w:rsidRPr="002A4DA4">
              <w:rPr>
                <w:bCs/>
              </w:rPr>
              <w:t xml:space="preserve"> ЖКХ»</w:t>
            </w:r>
          </w:p>
        </w:tc>
      </w:tr>
      <w:tr w:rsidR="00CA1D9A" w14:paraId="7E39F5B6" w14:textId="77777777">
        <w:tc>
          <w:tcPr>
            <w:tcW w:w="0" w:type="auto"/>
            <w:vAlign w:val="center"/>
          </w:tcPr>
          <w:p w14:paraId="7B0422A1" w14:textId="590DEF37" w:rsidR="00CA1D9A" w:rsidRDefault="00FA2400">
            <w:pPr>
              <w:pStyle w:val="afa"/>
              <w:tabs>
                <w:tab w:val="left" w:pos="423"/>
                <w:tab w:val="left" w:pos="742"/>
                <w:tab w:val="left" w:pos="888"/>
              </w:tabs>
              <w:spacing w:beforeAutospacing="0" w:afterAutospacing="0"/>
              <w:jc w:val="center"/>
              <w:rPr>
                <w:rFonts w:eastAsia="Calibri"/>
              </w:rPr>
            </w:pPr>
            <w:r>
              <w:rPr>
                <w:rFonts w:eastAsia="Calibri"/>
              </w:rPr>
              <w:t>3</w:t>
            </w:r>
          </w:p>
        </w:tc>
        <w:tc>
          <w:tcPr>
            <w:tcW w:w="4842" w:type="dxa"/>
          </w:tcPr>
          <w:p w14:paraId="68B175E5" w14:textId="7B103781" w:rsidR="00CA1D9A" w:rsidRPr="002A4DA4" w:rsidRDefault="0034052E">
            <w:pPr>
              <w:pStyle w:val="afa"/>
              <w:tabs>
                <w:tab w:val="left" w:pos="423"/>
                <w:tab w:val="left" w:pos="742"/>
                <w:tab w:val="left" w:pos="888"/>
              </w:tabs>
              <w:spacing w:beforeAutospacing="0" w:afterAutospacing="0"/>
              <w:rPr>
                <w:iCs/>
              </w:rPr>
            </w:pPr>
            <w:r w:rsidRPr="002A4DA4">
              <w:rPr>
                <w:bCs/>
              </w:rPr>
              <w:t>МБУ «Культурно – досуговый центр»</w:t>
            </w:r>
            <w:r w:rsidR="00A042F6" w:rsidRPr="002A4DA4">
              <w:rPr>
                <w:bCs/>
              </w:rPr>
              <w:t xml:space="preserve"> с. </w:t>
            </w:r>
            <w:proofErr w:type="gramStart"/>
            <w:r w:rsidR="00A042F6" w:rsidRPr="002A4DA4">
              <w:rPr>
                <w:bCs/>
              </w:rPr>
              <w:t xml:space="preserve">Красносельское, </w:t>
            </w:r>
            <w:r w:rsidRPr="002A4DA4">
              <w:rPr>
                <w:bCs/>
              </w:rPr>
              <w:t xml:space="preserve"> ул.</w:t>
            </w:r>
            <w:proofErr w:type="gramEnd"/>
            <w:r w:rsidRPr="002A4DA4">
              <w:rPr>
                <w:bCs/>
              </w:rPr>
              <w:t xml:space="preserve"> Ленина, д. 1Д</w:t>
            </w:r>
          </w:p>
        </w:tc>
        <w:tc>
          <w:tcPr>
            <w:tcW w:w="4246" w:type="dxa"/>
            <w:vAlign w:val="center"/>
          </w:tcPr>
          <w:p w14:paraId="371B92C4" w14:textId="77777777" w:rsidR="0056229F" w:rsidRDefault="0056229F" w:rsidP="0056229F">
            <w:pPr>
              <w:pStyle w:val="afa"/>
              <w:tabs>
                <w:tab w:val="left" w:pos="423"/>
                <w:tab w:val="left" w:pos="742"/>
                <w:tab w:val="left" w:pos="888"/>
              </w:tabs>
              <w:spacing w:beforeAutospacing="0" w:afterAutospacing="0"/>
              <w:jc w:val="center"/>
              <w:rPr>
                <w:bCs/>
              </w:rPr>
            </w:pPr>
            <w:r>
              <w:rPr>
                <w:bCs/>
              </w:rPr>
              <w:t>Котельная № 12</w:t>
            </w:r>
          </w:p>
          <w:p w14:paraId="7B04B252" w14:textId="37DA4BE2" w:rsidR="00CA1D9A" w:rsidRPr="002A4DA4" w:rsidRDefault="0056229F" w:rsidP="0056229F">
            <w:pPr>
              <w:pStyle w:val="afa"/>
              <w:tabs>
                <w:tab w:val="left" w:pos="423"/>
                <w:tab w:val="left" w:pos="742"/>
                <w:tab w:val="left" w:pos="888"/>
              </w:tabs>
              <w:spacing w:beforeAutospacing="0" w:afterAutospacing="0"/>
              <w:jc w:val="center"/>
            </w:pPr>
            <w:r w:rsidRPr="002A4DA4">
              <w:rPr>
                <w:bCs/>
              </w:rPr>
              <w:t>ООО «</w:t>
            </w:r>
            <w:proofErr w:type="spellStart"/>
            <w:r w:rsidRPr="002A4DA4">
              <w:rPr>
                <w:bCs/>
              </w:rPr>
              <w:t>Пластуновское</w:t>
            </w:r>
            <w:proofErr w:type="spellEnd"/>
            <w:r w:rsidRPr="002A4DA4">
              <w:rPr>
                <w:bCs/>
              </w:rPr>
              <w:t xml:space="preserve"> ЖКХ»</w:t>
            </w:r>
          </w:p>
        </w:tc>
      </w:tr>
      <w:tr w:rsidR="00FA2400" w14:paraId="50F7926E" w14:textId="77777777" w:rsidTr="00A042F6">
        <w:trPr>
          <w:trHeight w:val="955"/>
        </w:trPr>
        <w:tc>
          <w:tcPr>
            <w:tcW w:w="0" w:type="auto"/>
            <w:vAlign w:val="center"/>
          </w:tcPr>
          <w:p w14:paraId="25791C07" w14:textId="44B954C9" w:rsidR="00FA2400" w:rsidRDefault="00FA2400">
            <w:pPr>
              <w:pStyle w:val="afa"/>
              <w:tabs>
                <w:tab w:val="left" w:pos="423"/>
                <w:tab w:val="left" w:pos="742"/>
                <w:tab w:val="left" w:pos="888"/>
              </w:tabs>
              <w:spacing w:beforeAutospacing="0" w:afterAutospacing="0"/>
              <w:jc w:val="center"/>
              <w:rPr>
                <w:rFonts w:eastAsia="Calibri"/>
              </w:rPr>
            </w:pPr>
            <w:r>
              <w:rPr>
                <w:rFonts w:eastAsia="Calibri"/>
              </w:rPr>
              <w:t>4</w:t>
            </w:r>
          </w:p>
        </w:tc>
        <w:tc>
          <w:tcPr>
            <w:tcW w:w="4842" w:type="dxa"/>
          </w:tcPr>
          <w:p w14:paraId="5C8C00CB" w14:textId="536ED063" w:rsidR="00FA2400" w:rsidRPr="002A4DA4" w:rsidRDefault="00FA2400" w:rsidP="00FA2400">
            <w:pPr>
              <w:jc w:val="both"/>
              <w:rPr>
                <w:rFonts w:ascii="Times New Roman" w:eastAsia="Times New Roman" w:hAnsi="Times New Roman" w:cs="Times New Roman"/>
                <w:bCs/>
                <w:sz w:val="24"/>
                <w:szCs w:val="24"/>
                <w:lang w:eastAsia="ru-RU"/>
              </w:rPr>
            </w:pPr>
            <w:bookmarkStart w:id="36" w:name="_Hlk209617695"/>
            <w:r w:rsidRPr="002A4DA4">
              <w:rPr>
                <w:rFonts w:ascii="Times New Roman" w:hAnsi="Times New Roman" w:cs="Times New Roman"/>
                <w:bCs/>
                <w:sz w:val="24"/>
                <w:szCs w:val="24"/>
              </w:rPr>
              <w:t xml:space="preserve">МБУК «Библиотека Красносельского сельского поселения» </w:t>
            </w:r>
            <w:r w:rsidR="00A042F6" w:rsidRPr="002A4DA4">
              <w:rPr>
                <w:rFonts w:ascii="Times New Roman" w:hAnsi="Times New Roman" w:cs="Times New Roman"/>
                <w:bCs/>
                <w:sz w:val="24"/>
                <w:szCs w:val="24"/>
              </w:rPr>
              <w:t xml:space="preserve">с. Красносельское </w:t>
            </w:r>
            <w:r w:rsidR="00FD253C">
              <w:rPr>
                <w:rFonts w:ascii="Times New Roman" w:hAnsi="Times New Roman" w:cs="Times New Roman"/>
                <w:bCs/>
                <w:sz w:val="24"/>
                <w:szCs w:val="24"/>
              </w:rPr>
              <w:t>ул.  Ленина, д. 1Д</w:t>
            </w:r>
          </w:p>
          <w:bookmarkEnd w:id="36"/>
          <w:p w14:paraId="3234F3D0" w14:textId="77777777" w:rsidR="00FA2400" w:rsidRPr="002A4DA4" w:rsidRDefault="00FA2400">
            <w:pPr>
              <w:pStyle w:val="afa"/>
              <w:tabs>
                <w:tab w:val="left" w:pos="423"/>
                <w:tab w:val="left" w:pos="742"/>
                <w:tab w:val="left" w:pos="888"/>
              </w:tabs>
              <w:spacing w:beforeAutospacing="0" w:afterAutospacing="0"/>
              <w:rPr>
                <w:bCs/>
              </w:rPr>
            </w:pPr>
          </w:p>
        </w:tc>
        <w:tc>
          <w:tcPr>
            <w:tcW w:w="4246" w:type="dxa"/>
            <w:vAlign w:val="center"/>
          </w:tcPr>
          <w:p w14:paraId="645C1E9B" w14:textId="77777777" w:rsidR="0056229F" w:rsidRDefault="0056229F" w:rsidP="0056229F">
            <w:pPr>
              <w:pStyle w:val="afa"/>
              <w:tabs>
                <w:tab w:val="left" w:pos="423"/>
                <w:tab w:val="left" w:pos="742"/>
                <w:tab w:val="left" w:pos="888"/>
              </w:tabs>
              <w:spacing w:beforeAutospacing="0" w:afterAutospacing="0"/>
              <w:jc w:val="center"/>
              <w:rPr>
                <w:bCs/>
              </w:rPr>
            </w:pPr>
            <w:r>
              <w:rPr>
                <w:bCs/>
              </w:rPr>
              <w:t>Котельная № 12</w:t>
            </w:r>
          </w:p>
          <w:p w14:paraId="347A400A" w14:textId="3D0F1ABE" w:rsidR="00FA2400" w:rsidRPr="002A4DA4" w:rsidRDefault="0056229F" w:rsidP="0056229F">
            <w:pPr>
              <w:pStyle w:val="afa"/>
              <w:tabs>
                <w:tab w:val="left" w:pos="423"/>
                <w:tab w:val="left" w:pos="742"/>
                <w:tab w:val="left" w:pos="888"/>
              </w:tabs>
              <w:spacing w:beforeAutospacing="0" w:afterAutospacing="0"/>
              <w:jc w:val="center"/>
            </w:pPr>
            <w:r w:rsidRPr="002A4DA4">
              <w:rPr>
                <w:bCs/>
              </w:rPr>
              <w:t>ООО «</w:t>
            </w:r>
            <w:proofErr w:type="spellStart"/>
            <w:r w:rsidRPr="002A4DA4">
              <w:rPr>
                <w:bCs/>
              </w:rPr>
              <w:t>Пластуновское</w:t>
            </w:r>
            <w:proofErr w:type="spellEnd"/>
            <w:r w:rsidRPr="002A4DA4">
              <w:rPr>
                <w:bCs/>
              </w:rPr>
              <w:t xml:space="preserve"> ЖКХ»</w:t>
            </w:r>
          </w:p>
        </w:tc>
      </w:tr>
      <w:tr w:rsidR="00FA2400" w14:paraId="5E95B7B6" w14:textId="77777777">
        <w:tc>
          <w:tcPr>
            <w:tcW w:w="0" w:type="auto"/>
            <w:vAlign w:val="center"/>
          </w:tcPr>
          <w:p w14:paraId="21731198" w14:textId="30B5B82E" w:rsidR="00FA2400" w:rsidRDefault="00FA2400">
            <w:pPr>
              <w:pStyle w:val="afa"/>
              <w:tabs>
                <w:tab w:val="left" w:pos="423"/>
                <w:tab w:val="left" w:pos="742"/>
                <w:tab w:val="left" w:pos="888"/>
              </w:tabs>
              <w:spacing w:beforeAutospacing="0" w:afterAutospacing="0"/>
              <w:jc w:val="center"/>
              <w:rPr>
                <w:rFonts w:eastAsia="Calibri"/>
              </w:rPr>
            </w:pPr>
            <w:r>
              <w:rPr>
                <w:rFonts w:eastAsia="Calibri"/>
              </w:rPr>
              <w:t>5</w:t>
            </w:r>
          </w:p>
        </w:tc>
        <w:tc>
          <w:tcPr>
            <w:tcW w:w="4842" w:type="dxa"/>
          </w:tcPr>
          <w:p w14:paraId="19761048" w14:textId="77777777" w:rsidR="00FD253C" w:rsidRDefault="00A042F6" w:rsidP="00FA2400">
            <w:pPr>
              <w:jc w:val="both"/>
              <w:rPr>
                <w:rFonts w:ascii="Times New Roman" w:hAnsi="Times New Roman" w:cs="Times New Roman"/>
                <w:bCs/>
                <w:sz w:val="24"/>
                <w:szCs w:val="24"/>
              </w:rPr>
            </w:pPr>
            <w:r w:rsidRPr="002A4DA4">
              <w:rPr>
                <w:rFonts w:ascii="Times New Roman" w:hAnsi="Times New Roman" w:cs="Times New Roman"/>
                <w:bCs/>
                <w:sz w:val="24"/>
                <w:szCs w:val="24"/>
              </w:rPr>
              <w:t xml:space="preserve">Администрация Красносельского сельского поселения с. </w:t>
            </w:r>
            <w:proofErr w:type="gramStart"/>
            <w:r w:rsidRPr="002A4DA4">
              <w:rPr>
                <w:rFonts w:ascii="Times New Roman" w:hAnsi="Times New Roman" w:cs="Times New Roman"/>
                <w:bCs/>
                <w:sz w:val="24"/>
                <w:szCs w:val="24"/>
              </w:rPr>
              <w:t>Кра</w:t>
            </w:r>
            <w:r w:rsidR="00FD253C">
              <w:rPr>
                <w:rFonts w:ascii="Times New Roman" w:hAnsi="Times New Roman" w:cs="Times New Roman"/>
                <w:bCs/>
                <w:sz w:val="24"/>
                <w:szCs w:val="24"/>
              </w:rPr>
              <w:t>сносельское  ул.</w:t>
            </w:r>
            <w:proofErr w:type="gramEnd"/>
            <w:r w:rsidR="00FD253C">
              <w:rPr>
                <w:rFonts w:ascii="Times New Roman" w:hAnsi="Times New Roman" w:cs="Times New Roman"/>
                <w:bCs/>
                <w:sz w:val="24"/>
                <w:szCs w:val="24"/>
              </w:rPr>
              <w:t xml:space="preserve"> Ленина, </w:t>
            </w:r>
          </w:p>
          <w:p w14:paraId="5676AFDC" w14:textId="615B4AEF" w:rsidR="00FA2400" w:rsidRPr="002A4DA4" w:rsidRDefault="00FD253C" w:rsidP="00FA2400">
            <w:pPr>
              <w:jc w:val="both"/>
              <w:rPr>
                <w:rFonts w:ascii="Times New Roman" w:hAnsi="Times New Roman" w:cs="Times New Roman"/>
                <w:bCs/>
                <w:sz w:val="24"/>
                <w:szCs w:val="24"/>
              </w:rPr>
            </w:pPr>
            <w:r>
              <w:rPr>
                <w:rFonts w:ascii="Times New Roman" w:hAnsi="Times New Roman" w:cs="Times New Roman"/>
                <w:bCs/>
                <w:sz w:val="24"/>
                <w:szCs w:val="24"/>
              </w:rPr>
              <w:t>д. 1В</w:t>
            </w:r>
          </w:p>
        </w:tc>
        <w:tc>
          <w:tcPr>
            <w:tcW w:w="4246" w:type="dxa"/>
            <w:vAlign w:val="center"/>
          </w:tcPr>
          <w:p w14:paraId="1744F127" w14:textId="77777777" w:rsidR="0056229F" w:rsidRDefault="0056229F" w:rsidP="0056229F">
            <w:pPr>
              <w:pStyle w:val="afa"/>
              <w:tabs>
                <w:tab w:val="left" w:pos="423"/>
                <w:tab w:val="left" w:pos="742"/>
                <w:tab w:val="left" w:pos="888"/>
              </w:tabs>
              <w:spacing w:beforeAutospacing="0" w:afterAutospacing="0"/>
              <w:jc w:val="center"/>
              <w:rPr>
                <w:bCs/>
              </w:rPr>
            </w:pPr>
            <w:r>
              <w:rPr>
                <w:bCs/>
              </w:rPr>
              <w:t>Котельная № 12</w:t>
            </w:r>
          </w:p>
          <w:p w14:paraId="22457B3E" w14:textId="4AE4168C" w:rsidR="00FA2400" w:rsidRPr="002A4DA4" w:rsidRDefault="0056229F" w:rsidP="0056229F">
            <w:pPr>
              <w:pStyle w:val="afa"/>
              <w:tabs>
                <w:tab w:val="left" w:pos="423"/>
                <w:tab w:val="left" w:pos="742"/>
                <w:tab w:val="left" w:pos="888"/>
              </w:tabs>
              <w:spacing w:beforeAutospacing="0" w:afterAutospacing="0"/>
              <w:jc w:val="center"/>
            </w:pPr>
            <w:r w:rsidRPr="002A4DA4">
              <w:rPr>
                <w:bCs/>
              </w:rPr>
              <w:t>ООО «</w:t>
            </w:r>
            <w:proofErr w:type="spellStart"/>
            <w:r w:rsidRPr="002A4DA4">
              <w:rPr>
                <w:bCs/>
              </w:rPr>
              <w:t>Пластуновское</w:t>
            </w:r>
            <w:proofErr w:type="spellEnd"/>
            <w:r w:rsidRPr="002A4DA4">
              <w:rPr>
                <w:bCs/>
              </w:rPr>
              <w:t xml:space="preserve"> ЖКХ»</w:t>
            </w:r>
          </w:p>
        </w:tc>
      </w:tr>
    </w:tbl>
    <w:p w14:paraId="10944620" w14:textId="77777777" w:rsidR="00CA1D9A" w:rsidRDefault="00811EC4">
      <w:pPr>
        <w:rPr>
          <w:rFonts w:ascii="Times New Roman" w:eastAsia="Times New Roman" w:hAnsi="Times New Roman" w:cs="Times New Roman"/>
          <w:sz w:val="24"/>
          <w:szCs w:val="24"/>
          <w:lang w:eastAsia="ru-RU"/>
        </w:rPr>
        <w:sectPr w:rsidR="00CA1D9A">
          <w:footerReference w:type="default" r:id="rId23"/>
          <w:footerReference w:type="first" r:id="rId24"/>
          <w:pgSz w:w="11906" w:h="16838"/>
          <w:pgMar w:top="1133" w:right="849" w:bottom="1134" w:left="1417" w:header="0" w:footer="708" w:gutter="0"/>
          <w:pgBorders w:offsetFrom="page">
            <w:top w:val="single" w:sz="4" w:space="24" w:color="000000"/>
            <w:left w:val="single" w:sz="4" w:space="24" w:color="000000"/>
            <w:bottom w:val="single" w:sz="4" w:space="24" w:color="000000"/>
            <w:right w:val="single" w:sz="4" w:space="24" w:color="000000"/>
          </w:pgBorders>
          <w:cols w:space="720"/>
          <w:formProt w:val="0"/>
          <w:docGrid w:linePitch="360" w:charSpace="4096"/>
        </w:sectPr>
      </w:pPr>
      <w:r>
        <w:rPr>
          <w:rFonts w:ascii="Times New Roman" w:eastAsia="Times New Roman" w:hAnsi="Times New Roman" w:cs="Times New Roman"/>
          <w:sz w:val="24"/>
          <w:szCs w:val="24"/>
          <w:lang w:eastAsia="ru-RU"/>
        </w:rPr>
        <w:br w:type="page"/>
      </w:r>
    </w:p>
    <w:p w14:paraId="2352E89B" w14:textId="77777777" w:rsidR="00CA1D9A" w:rsidRDefault="00811EC4">
      <w:pPr>
        <w:wordWrap w:val="0"/>
        <w:spacing w:after="0" w:line="276" w:lineRule="auto"/>
        <w:ind w:right="142" w:firstLine="567"/>
        <w:jc w:val="right"/>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eastAsia="ru-RU"/>
        </w:rPr>
        <w:lastRenderedPageBreak/>
        <w:t>Приложение</w:t>
      </w:r>
      <w:r>
        <w:rPr>
          <w:rFonts w:ascii="Times New Roman" w:eastAsia="Times New Roman" w:hAnsi="Times New Roman" w:cs="Times New Roman"/>
          <w:b/>
          <w:bCs/>
          <w:sz w:val="24"/>
          <w:szCs w:val="24"/>
          <w:lang w:val="en-US" w:eastAsia="ru-RU"/>
        </w:rPr>
        <w:t xml:space="preserve"> 3</w:t>
      </w:r>
    </w:p>
    <w:p w14:paraId="3EB257E1" w14:textId="77777777" w:rsidR="00CA1D9A" w:rsidRDefault="00811EC4">
      <w:pPr>
        <w:pStyle w:val="caption1"/>
        <w:shd w:val="clear" w:color="auto" w:fill="auto"/>
        <w:spacing w:before="0" w:line="240" w:lineRule="auto"/>
        <w:ind w:right="-28" w:firstLine="567"/>
        <w:rPr>
          <w:rFonts w:cs="Times New Roman"/>
          <w:b/>
          <w:bCs/>
          <w:color w:val="auto"/>
          <w:sz w:val="24"/>
          <w:szCs w:val="24"/>
        </w:rPr>
      </w:pPr>
      <w:r>
        <w:rPr>
          <w:rFonts w:cs="Times New Roman"/>
          <w:b/>
          <w:bCs/>
          <w:color w:val="auto"/>
          <w:sz w:val="24"/>
          <w:szCs w:val="24"/>
        </w:rPr>
        <w:t>Перечень возможных аварийных ситуаций, их описание, масштабы и уровень реагирования, типовые действия персонала в работе систем теплоснабжения муниципального образования</w:t>
      </w:r>
    </w:p>
    <w:tbl>
      <w:tblPr>
        <w:tblW w:w="5000" w:type="pct"/>
        <w:tblLayout w:type="fixed"/>
        <w:tblLook w:val="04A0" w:firstRow="1" w:lastRow="0" w:firstColumn="1" w:lastColumn="0" w:noHBand="0" w:noVBand="1"/>
      </w:tblPr>
      <w:tblGrid>
        <w:gridCol w:w="1973"/>
        <w:gridCol w:w="1910"/>
        <w:gridCol w:w="2827"/>
        <w:gridCol w:w="1801"/>
        <w:gridCol w:w="6276"/>
      </w:tblGrid>
      <w:tr w:rsidR="00CA1D9A" w14:paraId="763C1F26" w14:textId="77777777">
        <w:trPr>
          <w:trHeight w:val="578"/>
          <w:tblHeader/>
        </w:trPr>
        <w:tc>
          <w:tcPr>
            <w:tcW w:w="2865" w:type="dxa"/>
            <w:tcBorders>
              <w:top w:val="single" w:sz="4" w:space="0" w:color="000000"/>
              <w:left w:val="single" w:sz="4" w:space="0" w:color="000000"/>
              <w:bottom w:val="single" w:sz="4" w:space="0" w:color="000000"/>
              <w:right w:val="single" w:sz="4" w:space="0" w:color="000000"/>
            </w:tcBorders>
            <w:vAlign w:val="center"/>
          </w:tcPr>
          <w:p w14:paraId="5AE216D9" w14:textId="77777777" w:rsidR="00CA1D9A" w:rsidRDefault="00811EC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Причина возникновения аварийной ситуации</w:t>
            </w:r>
          </w:p>
        </w:tc>
        <w:tc>
          <w:tcPr>
            <w:tcW w:w="2770" w:type="dxa"/>
            <w:tcBorders>
              <w:top w:val="single" w:sz="4" w:space="0" w:color="000000"/>
              <w:left w:val="single" w:sz="4" w:space="0" w:color="000000"/>
              <w:bottom w:val="single" w:sz="4" w:space="0" w:color="000000"/>
              <w:right w:val="single" w:sz="4" w:space="0" w:color="000000"/>
            </w:tcBorders>
            <w:vAlign w:val="center"/>
          </w:tcPr>
          <w:p w14:paraId="2E9360F1" w14:textId="77777777" w:rsidR="00CA1D9A" w:rsidRDefault="00811EC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аварийной ситуации</w:t>
            </w:r>
          </w:p>
        </w:tc>
        <w:tc>
          <w:tcPr>
            <w:tcW w:w="4158" w:type="dxa"/>
            <w:tcBorders>
              <w:top w:val="single" w:sz="4" w:space="0" w:color="000000"/>
              <w:left w:val="single" w:sz="4" w:space="0" w:color="000000"/>
              <w:bottom w:val="single" w:sz="4" w:space="0" w:color="000000"/>
              <w:right w:val="single" w:sz="4" w:space="0" w:color="000000"/>
            </w:tcBorders>
            <w:vAlign w:val="center"/>
          </w:tcPr>
          <w:p w14:paraId="66FADCC8" w14:textId="77777777" w:rsidR="00CA1D9A" w:rsidRDefault="00811EC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Возможные масштабы аварийной ситуации и последствия</w:t>
            </w:r>
          </w:p>
        </w:tc>
        <w:tc>
          <w:tcPr>
            <w:tcW w:w="2604" w:type="dxa"/>
            <w:tcBorders>
              <w:top w:val="single" w:sz="4" w:space="0" w:color="000000"/>
              <w:left w:val="single" w:sz="4" w:space="0" w:color="000000"/>
              <w:bottom w:val="single" w:sz="4" w:space="0" w:color="000000"/>
              <w:right w:val="single" w:sz="4" w:space="0" w:color="000000"/>
            </w:tcBorders>
            <w:vAlign w:val="center"/>
          </w:tcPr>
          <w:p w14:paraId="40F4DFB0" w14:textId="77777777" w:rsidR="00CA1D9A" w:rsidRDefault="00811EC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Уровень реагирования (местный, объектовый)</w:t>
            </w:r>
          </w:p>
        </w:tc>
        <w:tc>
          <w:tcPr>
            <w:tcW w:w="9377" w:type="dxa"/>
            <w:tcBorders>
              <w:top w:val="single" w:sz="4" w:space="0" w:color="000000"/>
              <w:left w:val="single" w:sz="4" w:space="0" w:color="000000"/>
              <w:bottom w:val="single" w:sz="4" w:space="0" w:color="000000"/>
              <w:right w:val="single" w:sz="4" w:space="0" w:color="000000"/>
            </w:tcBorders>
            <w:vAlign w:val="center"/>
          </w:tcPr>
          <w:p w14:paraId="0D364685" w14:textId="77777777" w:rsidR="00CA1D9A" w:rsidRDefault="00811EC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Действия персонала организации, </w:t>
            </w:r>
            <w:r>
              <w:rPr>
                <w:rFonts w:ascii="Times New Roman" w:hAnsi="Times New Roman" w:cs="Times New Roman"/>
                <w:b/>
                <w:sz w:val="24"/>
                <w:szCs w:val="24"/>
              </w:rPr>
              <w:t>функционирующей в системах теплоснабжения</w:t>
            </w:r>
          </w:p>
        </w:tc>
      </w:tr>
      <w:tr w:rsidR="00CA1D9A" w14:paraId="16878A62" w14:textId="77777777">
        <w:trPr>
          <w:trHeight w:val="227"/>
        </w:trPr>
        <w:tc>
          <w:tcPr>
            <w:tcW w:w="2865" w:type="dxa"/>
            <w:vMerge w:val="restart"/>
            <w:tcBorders>
              <w:top w:val="single" w:sz="4" w:space="0" w:color="000000"/>
              <w:left w:val="single" w:sz="4" w:space="0" w:color="000000"/>
              <w:bottom w:val="single" w:sz="4" w:space="0" w:color="000000"/>
              <w:right w:val="single" w:sz="4" w:space="0" w:color="000000"/>
            </w:tcBorders>
            <w:vAlign w:val="center"/>
          </w:tcPr>
          <w:p w14:paraId="7B83F5E7"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Прекращение подачи электроэнергии на источник тепловой энергии, ЦТП, насосную станцию</w:t>
            </w:r>
          </w:p>
        </w:tc>
        <w:tc>
          <w:tcPr>
            <w:tcW w:w="2770" w:type="dxa"/>
            <w:vMerge w:val="restart"/>
            <w:tcBorders>
              <w:top w:val="single" w:sz="4" w:space="0" w:color="000000"/>
              <w:left w:val="single" w:sz="4" w:space="0" w:color="000000"/>
              <w:bottom w:val="single" w:sz="4" w:space="0" w:color="000000"/>
              <w:right w:val="single" w:sz="4" w:space="0" w:color="000000"/>
            </w:tcBorders>
            <w:vAlign w:val="center"/>
          </w:tcPr>
          <w:p w14:paraId="107D9DED"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Остановка работы источника тепловой энергии, ЦТП, насосной станции</w:t>
            </w:r>
          </w:p>
        </w:tc>
        <w:tc>
          <w:tcPr>
            <w:tcW w:w="4158" w:type="dxa"/>
            <w:vMerge w:val="restart"/>
            <w:tcBorders>
              <w:top w:val="single" w:sz="4" w:space="0" w:color="000000"/>
              <w:left w:val="single" w:sz="4" w:space="0" w:color="000000"/>
              <w:bottom w:val="single" w:sz="4" w:space="0" w:color="000000"/>
              <w:right w:val="single" w:sz="4" w:space="0" w:color="000000"/>
            </w:tcBorders>
            <w:vAlign w:val="center"/>
          </w:tcPr>
          <w:p w14:paraId="3E203C14"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Прекращение циркуляции в системе теплоснабжения потребителей, понижение температуры в зданиях и домах, возможное размораживание наружных тепловых сетей и внутренних отопительных систем</w:t>
            </w:r>
          </w:p>
        </w:tc>
        <w:tc>
          <w:tcPr>
            <w:tcW w:w="2604" w:type="dxa"/>
            <w:vMerge w:val="restart"/>
            <w:tcBorders>
              <w:top w:val="single" w:sz="4" w:space="0" w:color="000000"/>
              <w:left w:val="single" w:sz="4" w:space="0" w:color="000000"/>
              <w:bottom w:val="single" w:sz="4" w:space="0" w:color="000000"/>
              <w:right w:val="single" w:sz="4" w:space="0" w:color="000000"/>
            </w:tcBorders>
            <w:vAlign w:val="center"/>
          </w:tcPr>
          <w:p w14:paraId="75ADA0D5"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Местный, объектовый </w:t>
            </w:r>
          </w:p>
        </w:tc>
        <w:tc>
          <w:tcPr>
            <w:tcW w:w="9377" w:type="dxa"/>
            <w:tcBorders>
              <w:top w:val="single" w:sz="4" w:space="0" w:color="000000"/>
              <w:left w:val="single" w:sz="4" w:space="0" w:color="000000"/>
              <w:bottom w:val="single" w:sz="4" w:space="0" w:color="000000"/>
              <w:right w:val="single" w:sz="4" w:space="0" w:color="000000"/>
            </w:tcBorders>
            <w:vAlign w:val="center"/>
          </w:tcPr>
          <w:p w14:paraId="20FFF5DB"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1.Сообщить об ограничении (отсутствии) поставки электрической энергии в аварийно-диспетчерскую службу своей организации.</w:t>
            </w:r>
          </w:p>
        </w:tc>
      </w:tr>
      <w:tr w:rsidR="00CA1D9A" w14:paraId="2D56F816"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68D49170"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3DDC6C99"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4C3F0D89"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29F72673"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098ACFEA"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2.Сообщить об отсутствии электрической энергии в аварийно-диспетчерскую службу электросетевой организации.</w:t>
            </w:r>
          </w:p>
        </w:tc>
      </w:tr>
      <w:tr w:rsidR="00CA1D9A" w14:paraId="01C444CC"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7C7820AE"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278AB85C"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0FCF72B9"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2470D9C2"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185EA3F2"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Перейти на резервную схему питания (второй ввод) или автономный источник электроснабжения (дизель-генератор)</w:t>
            </w:r>
          </w:p>
        </w:tc>
      </w:tr>
      <w:tr w:rsidR="00CA1D9A" w14:paraId="19EE403A"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618FFD54"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6BF67AB3"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69CE072E"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1FF66E1E"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4BEB38C8"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При длительном отсутствии электрической энергии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r w:rsidR="00CA1D9A" w14:paraId="6C190B70" w14:textId="77777777">
        <w:trPr>
          <w:trHeight w:val="227"/>
        </w:trPr>
        <w:tc>
          <w:tcPr>
            <w:tcW w:w="2865" w:type="dxa"/>
            <w:vMerge w:val="restart"/>
            <w:tcBorders>
              <w:top w:val="single" w:sz="4" w:space="0" w:color="000000"/>
              <w:left w:val="single" w:sz="4" w:space="0" w:color="000000"/>
              <w:bottom w:val="single" w:sz="4" w:space="0" w:color="000000"/>
              <w:right w:val="single" w:sz="4" w:space="0" w:color="000000"/>
            </w:tcBorders>
            <w:vAlign w:val="center"/>
          </w:tcPr>
          <w:p w14:paraId="6422B64D"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Прекращение подачи холодной воды на источник тепловой энергии, ЦТП</w:t>
            </w:r>
          </w:p>
        </w:tc>
        <w:tc>
          <w:tcPr>
            <w:tcW w:w="2770" w:type="dxa"/>
            <w:vMerge w:val="restart"/>
            <w:tcBorders>
              <w:top w:val="single" w:sz="4" w:space="0" w:color="000000"/>
              <w:left w:val="single" w:sz="4" w:space="0" w:color="000000"/>
              <w:bottom w:val="single" w:sz="4" w:space="0" w:color="000000"/>
              <w:right w:val="single" w:sz="4" w:space="0" w:color="000000"/>
            </w:tcBorders>
            <w:vAlign w:val="center"/>
          </w:tcPr>
          <w:p w14:paraId="22B8A1E2"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Ограничение работы источника тепловой энергии</w:t>
            </w:r>
          </w:p>
        </w:tc>
        <w:tc>
          <w:tcPr>
            <w:tcW w:w="4158" w:type="dxa"/>
            <w:vMerge w:val="restart"/>
            <w:tcBorders>
              <w:top w:val="single" w:sz="4" w:space="0" w:color="000000"/>
              <w:left w:val="single" w:sz="4" w:space="0" w:color="000000"/>
              <w:bottom w:val="single" w:sz="4" w:space="0" w:color="000000"/>
              <w:right w:val="single" w:sz="4" w:space="0" w:color="000000"/>
            </w:tcBorders>
            <w:vAlign w:val="center"/>
          </w:tcPr>
          <w:p w14:paraId="202722E3"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Ограничение циркуляции теплоносителя в системе теплоснабжения потребителей, понижение температуры воздуха в зданиях</w:t>
            </w:r>
          </w:p>
        </w:tc>
        <w:tc>
          <w:tcPr>
            <w:tcW w:w="2604" w:type="dxa"/>
            <w:vMerge w:val="restart"/>
            <w:tcBorders>
              <w:top w:val="single" w:sz="4" w:space="0" w:color="000000"/>
              <w:left w:val="single" w:sz="4" w:space="0" w:color="000000"/>
              <w:bottom w:val="single" w:sz="4" w:space="0" w:color="000000"/>
              <w:right w:val="single" w:sz="4" w:space="0" w:color="000000"/>
            </w:tcBorders>
            <w:vAlign w:val="center"/>
          </w:tcPr>
          <w:p w14:paraId="18721265"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Местный, объектовый</w:t>
            </w:r>
          </w:p>
        </w:tc>
        <w:tc>
          <w:tcPr>
            <w:tcW w:w="9377" w:type="dxa"/>
            <w:tcBorders>
              <w:top w:val="single" w:sz="4" w:space="0" w:color="000000"/>
              <w:left w:val="single" w:sz="4" w:space="0" w:color="000000"/>
              <w:bottom w:val="single" w:sz="4" w:space="0" w:color="000000"/>
              <w:right w:val="single" w:sz="4" w:space="0" w:color="000000"/>
            </w:tcBorders>
            <w:vAlign w:val="center"/>
          </w:tcPr>
          <w:p w14:paraId="6B385B72"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1.Сообщить об ограничении (отсутствии) поставки воды в аварийно-диспетчерскую службу своей организации.</w:t>
            </w:r>
          </w:p>
        </w:tc>
      </w:tr>
      <w:tr w:rsidR="00CA1D9A" w14:paraId="3675B5FC"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17D8BE9A"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7114D79C"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47A06851"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6FCED3F3"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6CA5FA06"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2.Сообщить об отсутствии холодной воды в аварийно-диспетчерскую службу </w:t>
            </w:r>
            <w:proofErr w:type="spellStart"/>
            <w:r>
              <w:rPr>
                <w:rFonts w:ascii="Times New Roman" w:eastAsia="Times New Roman" w:hAnsi="Times New Roman" w:cs="Times New Roman"/>
                <w:sz w:val="24"/>
                <w:szCs w:val="24"/>
                <w:lang w:eastAsia="ru-RU"/>
              </w:rPr>
              <w:t>водоснабжающей</w:t>
            </w:r>
            <w:proofErr w:type="spellEnd"/>
            <w:r>
              <w:rPr>
                <w:rFonts w:ascii="Times New Roman" w:eastAsia="Times New Roman" w:hAnsi="Times New Roman" w:cs="Times New Roman"/>
                <w:sz w:val="24"/>
                <w:szCs w:val="24"/>
                <w:lang w:eastAsia="ru-RU"/>
              </w:rPr>
              <w:t xml:space="preserve"> организации.</w:t>
            </w:r>
          </w:p>
        </w:tc>
      </w:tr>
      <w:tr w:rsidR="00CA1D9A" w14:paraId="6BD9E7C7"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5CD35D7C"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33B64F31"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7408C8EA"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1010A91B"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6A341A18"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3.При длительном отсутствии подачи воды, отключить ГВС и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r w:rsidR="00CA1D9A" w14:paraId="2336A839" w14:textId="77777777">
        <w:trPr>
          <w:trHeight w:val="227"/>
        </w:trPr>
        <w:tc>
          <w:tcPr>
            <w:tcW w:w="2865" w:type="dxa"/>
            <w:vMerge w:val="restart"/>
            <w:tcBorders>
              <w:top w:val="single" w:sz="4" w:space="0" w:color="000000"/>
              <w:left w:val="single" w:sz="4" w:space="0" w:color="000000"/>
              <w:bottom w:val="single" w:sz="4" w:space="0" w:color="000000"/>
              <w:right w:val="single" w:sz="4" w:space="0" w:color="000000"/>
            </w:tcBorders>
            <w:vAlign w:val="center"/>
          </w:tcPr>
          <w:p w14:paraId="219DAE10"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Прекращение подачи топлива на источник тепловой энергии</w:t>
            </w:r>
          </w:p>
        </w:tc>
        <w:tc>
          <w:tcPr>
            <w:tcW w:w="2770" w:type="dxa"/>
            <w:vMerge w:val="restart"/>
            <w:tcBorders>
              <w:top w:val="single" w:sz="4" w:space="0" w:color="000000"/>
              <w:left w:val="single" w:sz="4" w:space="0" w:color="000000"/>
              <w:bottom w:val="single" w:sz="4" w:space="0" w:color="000000"/>
              <w:right w:val="single" w:sz="4" w:space="0" w:color="000000"/>
            </w:tcBorders>
            <w:vAlign w:val="center"/>
          </w:tcPr>
          <w:p w14:paraId="392B5D86"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Остановка нагрева воды на источнике тепловой энергии</w:t>
            </w:r>
          </w:p>
        </w:tc>
        <w:tc>
          <w:tcPr>
            <w:tcW w:w="4158" w:type="dxa"/>
            <w:vMerge w:val="restart"/>
            <w:tcBorders>
              <w:top w:val="single" w:sz="4" w:space="0" w:color="000000"/>
              <w:left w:val="single" w:sz="4" w:space="0" w:color="000000"/>
              <w:bottom w:val="single" w:sz="4" w:space="0" w:color="000000"/>
              <w:right w:val="single" w:sz="4" w:space="0" w:color="000000"/>
            </w:tcBorders>
            <w:vAlign w:val="center"/>
          </w:tcPr>
          <w:p w14:paraId="4FAFC2FB"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Снижение температуры теплоносителя поступающего в систему теплоснабжения потребителей, </w:t>
            </w:r>
            <w:r>
              <w:rPr>
                <w:rFonts w:ascii="Times New Roman" w:eastAsia="Times New Roman" w:hAnsi="Times New Roman" w:cs="Times New Roman"/>
                <w:sz w:val="24"/>
                <w:szCs w:val="24"/>
                <w:lang w:eastAsia="ru-RU"/>
              </w:rPr>
              <w:lastRenderedPageBreak/>
              <w:t>понижение температуры воздуха в зданиях</w:t>
            </w:r>
          </w:p>
        </w:tc>
        <w:tc>
          <w:tcPr>
            <w:tcW w:w="2604" w:type="dxa"/>
            <w:vMerge w:val="restart"/>
            <w:tcBorders>
              <w:top w:val="single" w:sz="4" w:space="0" w:color="000000"/>
              <w:left w:val="single" w:sz="4" w:space="0" w:color="000000"/>
              <w:bottom w:val="single" w:sz="4" w:space="0" w:color="000000"/>
              <w:right w:val="single" w:sz="4" w:space="0" w:color="000000"/>
            </w:tcBorders>
            <w:vAlign w:val="center"/>
          </w:tcPr>
          <w:p w14:paraId="24D80734"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Местный, объектовый (топливо – газ)</w:t>
            </w:r>
          </w:p>
        </w:tc>
        <w:tc>
          <w:tcPr>
            <w:tcW w:w="9377" w:type="dxa"/>
            <w:tcBorders>
              <w:top w:val="single" w:sz="4" w:space="0" w:color="000000"/>
              <w:left w:val="single" w:sz="4" w:space="0" w:color="000000"/>
              <w:bottom w:val="single" w:sz="4" w:space="0" w:color="000000"/>
              <w:right w:val="single" w:sz="4" w:space="0" w:color="000000"/>
            </w:tcBorders>
            <w:vAlign w:val="center"/>
          </w:tcPr>
          <w:p w14:paraId="0E991E93"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1.Сообщить об ограничении (отсутствии) поставки топлива в аварийно-диспетчерскую службу своей организации.</w:t>
            </w:r>
          </w:p>
        </w:tc>
      </w:tr>
      <w:tr w:rsidR="00CA1D9A" w14:paraId="2A6D83AE"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02E05CBE"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745283D1"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1C97DBDF"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08DAB6A2"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499D164E"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2.Сообщить о прекращении подачи топлива в аварийно-диспетчерскую службу газораспределительной </w:t>
            </w:r>
            <w:r>
              <w:rPr>
                <w:rFonts w:ascii="Times New Roman" w:eastAsia="Times New Roman" w:hAnsi="Times New Roman" w:cs="Times New Roman"/>
                <w:sz w:val="24"/>
                <w:szCs w:val="24"/>
                <w:lang w:eastAsia="ru-RU"/>
              </w:rPr>
              <w:lastRenderedPageBreak/>
              <w:t xml:space="preserve">организации. </w:t>
            </w:r>
          </w:p>
        </w:tc>
      </w:tr>
      <w:tr w:rsidR="00CA1D9A" w14:paraId="11ADDB60"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46617FC7"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256FDFC5"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4FE84050"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1BF81C4D"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18626448"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Организовать переход на резервное топливо (при его наличии)</w:t>
            </w:r>
          </w:p>
        </w:tc>
      </w:tr>
      <w:tr w:rsidR="00CA1D9A" w14:paraId="21D3B526"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55C5B4B6"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1CB284DC"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079F9E21"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1181FFEE"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4343F9D2"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При отсутствии резервного топлива 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CA1D9A" w14:paraId="67FD2565"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51D92DB3"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13BAFD07"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0789B696"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val="restart"/>
            <w:tcBorders>
              <w:top w:val="single" w:sz="4" w:space="0" w:color="000000"/>
              <w:left w:val="single" w:sz="4" w:space="0" w:color="000000"/>
              <w:bottom w:val="single" w:sz="4" w:space="0" w:color="000000"/>
              <w:right w:val="single" w:sz="4" w:space="0" w:color="000000"/>
            </w:tcBorders>
            <w:vAlign w:val="center"/>
          </w:tcPr>
          <w:p w14:paraId="492E3F14"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Объектовый (локальный) (топливо –уголь)</w:t>
            </w:r>
          </w:p>
        </w:tc>
        <w:tc>
          <w:tcPr>
            <w:tcW w:w="9377" w:type="dxa"/>
            <w:tcBorders>
              <w:top w:val="single" w:sz="4" w:space="0" w:color="000000"/>
              <w:left w:val="single" w:sz="4" w:space="0" w:color="000000"/>
              <w:bottom w:val="single" w:sz="4" w:space="0" w:color="000000"/>
              <w:right w:val="single" w:sz="4" w:space="0" w:color="000000"/>
            </w:tcBorders>
            <w:vAlign w:val="center"/>
          </w:tcPr>
          <w:p w14:paraId="0E36D103"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1.Сообщить об ограничении (отсутствии) поставки топлива в аварийно-диспетчерскую службу своей организации.</w:t>
            </w:r>
          </w:p>
        </w:tc>
      </w:tr>
      <w:tr w:rsidR="00CA1D9A" w14:paraId="1A5BB65F"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75909491"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46A068B3"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12DD75C5"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54FBB8C4"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57EC2BDE"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Сообщить об отсутствии подачи топлива руководителю организации</w:t>
            </w:r>
          </w:p>
        </w:tc>
      </w:tr>
      <w:tr w:rsidR="00CA1D9A" w14:paraId="29FBCAC8"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4B70225E"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27E35168"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56B6D3C7"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3EE760B2"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4D75599D"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Организовать переход на резервное топливо при его наличии</w:t>
            </w:r>
          </w:p>
        </w:tc>
      </w:tr>
      <w:tr w:rsidR="00CA1D9A" w14:paraId="6A2B3636"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3B9F1FF7"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629A213E"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4DFA318C"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124BA287"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7AA6C046"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Организовать работы по восстановлению подачи топлива персоналом своей организации</w:t>
            </w:r>
          </w:p>
        </w:tc>
      </w:tr>
      <w:tr w:rsidR="00CA1D9A" w14:paraId="30435DC7"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16CBAE54"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1EEB97E5"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4F2EFBB1"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587A846D"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6F371C3E"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При длительном отсутствии подачи топлива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r w:rsidR="00CA1D9A" w14:paraId="105152CB" w14:textId="77777777">
        <w:trPr>
          <w:trHeight w:val="227"/>
        </w:trPr>
        <w:tc>
          <w:tcPr>
            <w:tcW w:w="2865" w:type="dxa"/>
            <w:vMerge w:val="restart"/>
            <w:tcBorders>
              <w:top w:val="single" w:sz="4" w:space="0" w:color="000000"/>
              <w:left w:val="single" w:sz="4" w:space="0" w:color="000000"/>
              <w:bottom w:val="single" w:sz="4" w:space="0" w:color="000000"/>
              <w:right w:val="single" w:sz="4" w:space="0" w:color="000000"/>
            </w:tcBorders>
            <w:vAlign w:val="center"/>
          </w:tcPr>
          <w:p w14:paraId="23715A76"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Взрыв газо-воздушной смеси на источнике тепловой энергии</w:t>
            </w:r>
          </w:p>
        </w:tc>
        <w:tc>
          <w:tcPr>
            <w:tcW w:w="2770" w:type="dxa"/>
            <w:vMerge w:val="restart"/>
            <w:tcBorders>
              <w:top w:val="single" w:sz="4" w:space="0" w:color="000000"/>
              <w:left w:val="single" w:sz="4" w:space="0" w:color="000000"/>
              <w:bottom w:val="single" w:sz="4" w:space="0" w:color="000000"/>
              <w:right w:val="single" w:sz="4" w:space="0" w:color="000000"/>
            </w:tcBorders>
            <w:vAlign w:val="center"/>
          </w:tcPr>
          <w:p w14:paraId="4EA81910"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Остановка нагрева воды на источнике тепловой энергии</w:t>
            </w:r>
          </w:p>
        </w:tc>
        <w:tc>
          <w:tcPr>
            <w:tcW w:w="4158" w:type="dxa"/>
            <w:vMerge w:val="restart"/>
            <w:tcBorders>
              <w:top w:val="single" w:sz="4" w:space="0" w:color="000000"/>
              <w:left w:val="single" w:sz="4" w:space="0" w:color="000000"/>
              <w:bottom w:val="single" w:sz="4" w:space="0" w:color="000000"/>
              <w:right w:val="single" w:sz="4" w:space="0" w:color="000000"/>
            </w:tcBorders>
            <w:vAlign w:val="center"/>
          </w:tcPr>
          <w:p w14:paraId="21D65D7F"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Прекращение подачи теплоносителя в систему теплоснабжения потребителей, понижение температуры воздуха в зданиях</w:t>
            </w:r>
          </w:p>
        </w:tc>
        <w:tc>
          <w:tcPr>
            <w:tcW w:w="2604" w:type="dxa"/>
            <w:vMerge w:val="restart"/>
            <w:tcBorders>
              <w:top w:val="single" w:sz="4" w:space="0" w:color="000000"/>
              <w:left w:val="single" w:sz="4" w:space="0" w:color="000000"/>
              <w:bottom w:val="single" w:sz="4" w:space="0" w:color="000000"/>
              <w:right w:val="single" w:sz="4" w:space="0" w:color="000000"/>
            </w:tcBorders>
            <w:vAlign w:val="center"/>
          </w:tcPr>
          <w:p w14:paraId="37CD8D15"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Местный, Объектовый (топливо – газ)</w:t>
            </w:r>
          </w:p>
        </w:tc>
        <w:tc>
          <w:tcPr>
            <w:tcW w:w="9377" w:type="dxa"/>
            <w:tcBorders>
              <w:top w:val="single" w:sz="4" w:space="0" w:color="000000"/>
              <w:left w:val="single" w:sz="4" w:space="0" w:color="000000"/>
              <w:bottom w:val="single" w:sz="4" w:space="0" w:color="000000"/>
              <w:right w:val="single" w:sz="4" w:space="0" w:color="000000"/>
            </w:tcBorders>
            <w:vAlign w:val="center"/>
          </w:tcPr>
          <w:p w14:paraId="63AA1E17"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1.Сообщить об ограничении (отсутствии) поставки топлива в аварийно-дежурную службу своей организации</w:t>
            </w:r>
          </w:p>
        </w:tc>
      </w:tr>
      <w:tr w:rsidR="00CA1D9A" w14:paraId="4CC61264"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1AE1E195"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6697CE91"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68DC8EC7"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705E5D07"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6F23D598"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2.Сообщить о взрыве газо-воздушной смеси в аварийно-диспетчерскую службу газораспределительной организации</w:t>
            </w:r>
          </w:p>
        </w:tc>
      </w:tr>
      <w:tr w:rsidR="00CA1D9A" w14:paraId="2AB2504A"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65BC6F00"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08FB49B1"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2B46B3FD"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5273BC96"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3D16B1DD"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Действовать согласно Плану ликвидации аварии в </w:t>
            </w:r>
            <w:r>
              <w:rPr>
                <w:rFonts w:ascii="Times New Roman" w:eastAsia="Times New Roman" w:hAnsi="Times New Roman" w:cs="Times New Roman"/>
                <w:sz w:val="24"/>
                <w:szCs w:val="24"/>
                <w:lang w:eastAsia="ru-RU"/>
              </w:rPr>
              <w:lastRenderedPageBreak/>
              <w:t>газовом хозяйстве</w:t>
            </w:r>
          </w:p>
        </w:tc>
      </w:tr>
      <w:tr w:rsidR="00CA1D9A" w14:paraId="3C199F63"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15BEFB08"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5AB114B5"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56744370"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454BF7CE"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0E6E64B1"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Оказать помощь пострадавшим </w:t>
            </w:r>
          </w:p>
        </w:tc>
      </w:tr>
      <w:tr w:rsidR="00CA1D9A" w14:paraId="05F2F4FB"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3E045E93"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48ACFD6D"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2F831823"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5341D2E0"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1F43C540"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Произвести отключение электрооборудования с установкой запрещающих и предупреждающих плакатов</w:t>
            </w:r>
          </w:p>
        </w:tc>
      </w:tr>
      <w:tr w:rsidR="00CA1D9A" w14:paraId="79049175" w14:textId="77777777">
        <w:trPr>
          <w:trHeight w:val="164"/>
        </w:trPr>
        <w:tc>
          <w:tcPr>
            <w:tcW w:w="2865" w:type="dxa"/>
            <w:vMerge/>
            <w:tcBorders>
              <w:top w:val="single" w:sz="4" w:space="0" w:color="000000"/>
              <w:left w:val="single" w:sz="4" w:space="0" w:color="000000"/>
              <w:bottom w:val="single" w:sz="4" w:space="0" w:color="000000"/>
              <w:right w:val="single" w:sz="4" w:space="0" w:color="000000"/>
            </w:tcBorders>
            <w:vAlign w:val="center"/>
          </w:tcPr>
          <w:p w14:paraId="54ACF4A9"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0A32C912"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59586A90"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2FFD0AE7"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19980BAC"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При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CA1D9A" w14:paraId="3D7B0225" w14:textId="77777777">
        <w:trPr>
          <w:trHeight w:val="227"/>
        </w:trPr>
        <w:tc>
          <w:tcPr>
            <w:tcW w:w="2865" w:type="dxa"/>
            <w:vMerge w:val="restart"/>
            <w:tcBorders>
              <w:top w:val="single" w:sz="4" w:space="0" w:color="000000"/>
              <w:left w:val="single" w:sz="4" w:space="0" w:color="000000"/>
              <w:bottom w:val="single" w:sz="4" w:space="0" w:color="000000"/>
              <w:right w:val="single" w:sz="4" w:space="0" w:color="000000"/>
            </w:tcBorders>
            <w:vAlign w:val="center"/>
          </w:tcPr>
          <w:p w14:paraId="3F4D3CC0"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Авария на газопроводе</w:t>
            </w:r>
          </w:p>
        </w:tc>
        <w:tc>
          <w:tcPr>
            <w:tcW w:w="2770" w:type="dxa"/>
            <w:vMerge w:val="restart"/>
            <w:tcBorders>
              <w:top w:val="single" w:sz="4" w:space="0" w:color="000000"/>
              <w:left w:val="single" w:sz="4" w:space="0" w:color="000000"/>
              <w:bottom w:val="single" w:sz="4" w:space="0" w:color="000000"/>
              <w:right w:val="single" w:sz="4" w:space="0" w:color="000000"/>
            </w:tcBorders>
            <w:vAlign w:val="center"/>
          </w:tcPr>
          <w:p w14:paraId="11206659"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Остановка нагрева воды на источнике тепловой энергии</w:t>
            </w:r>
          </w:p>
        </w:tc>
        <w:tc>
          <w:tcPr>
            <w:tcW w:w="4158" w:type="dxa"/>
            <w:vMerge w:val="restart"/>
            <w:tcBorders>
              <w:top w:val="single" w:sz="4" w:space="0" w:color="000000"/>
              <w:left w:val="single" w:sz="4" w:space="0" w:color="000000"/>
              <w:bottom w:val="single" w:sz="4" w:space="0" w:color="000000"/>
              <w:right w:val="single" w:sz="4" w:space="0" w:color="000000"/>
            </w:tcBorders>
            <w:vAlign w:val="center"/>
          </w:tcPr>
          <w:p w14:paraId="23031A95"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Снижение температуры теплоносителя в системе теплоснабжения потребителей, понижение температуры воздуха в зданиях</w:t>
            </w:r>
          </w:p>
        </w:tc>
        <w:tc>
          <w:tcPr>
            <w:tcW w:w="2604" w:type="dxa"/>
            <w:vMerge w:val="restart"/>
            <w:tcBorders>
              <w:top w:val="single" w:sz="4" w:space="0" w:color="000000"/>
              <w:left w:val="single" w:sz="4" w:space="0" w:color="000000"/>
              <w:bottom w:val="single" w:sz="4" w:space="0" w:color="000000"/>
              <w:right w:val="single" w:sz="4" w:space="0" w:color="000000"/>
            </w:tcBorders>
            <w:vAlign w:val="center"/>
          </w:tcPr>
          <w:p w14:paraId="491F8D16" w14:textId="77777777" w:rsidR="00CA1D9A" w:rsidRDefault="00811EC4">
            <w:pPr>
              <w:spacing w:after="0" w:line="240" w:lineRule="auto"/>
              <w:jc w:val="cente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Местный,  Объектовый</w:t>
            </w:r>
            <w:proofErr w:type="gramEnd"/>
          </w:p>
        </w:tc>
        <w:tc>
          <w:tcPr>
            <w:tcW w:w="9377" w:type="dxa"/>
            <w:tcBorders>
              <w:top w:val="single" w:sz="4" w:space="0" w:color="000000"/>
              <w:left w:val="single" w:sz="4" w:space="0" w:color="000000"/>
              <w:bottom w:val="single" w:sz="4" w:space="0" w:color="000000"/>
              <w:right w:val="single" w:sz="4" w:space="0" w:color="000000"/>
            </w:tcBorders>
            <w:vAlign w:val="center"/>
          </w:tcPr>
          <w:p w14:paraId="5A745F5B"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1.Сообщить о происшествии в аварийно-диспетчерскую службу своей организации</w:t>
            </w:r>
          </w:p>
        </w:tc>
      </w:tr>
      <w:tr w:rsidR="00CA1D9A" w14:paraId="43AD6A57"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330E2859"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412EAF2E"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3703512D"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154E008B"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6C779C20"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2.Действовать согласно Плану ликвидации аварии в газовом хозяйстве</w:t>
            </w:r>
          </w:p>
        </w:tc>
      </w:tr>
      <w:tr w:rsidR="00CA1D9A" w14:paraId="2EB18333"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6ED5690A"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0C2B91E2"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7E883848"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4AE4104D"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2A52346A"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Оказать помощь пострадавшим</w:t>
            </w:r>
          </w:p>
        </w:tc>
      </w:tr>
      <w:tr w:rsidR="00CA1D9A" w14:paraId="2F6F6EBF"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6B031A4F"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71154048"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57500676"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3414C3E5"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1BABF8AB"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Произвести отключение электрооборудования с установкой запрещающих и предупреждающих плакатов</w:t>
            </w:r>
          </w:p>
        </w:tc>
      </w:tr>
      <w:tr w:rsidR="00CA1D9A" w14:paraId="590560AC"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60F858D2"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32745C69"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350A061B"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5C990B1B"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764BE7B7"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При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CA1D9A" w14:paraId="37F3CBF9" w14:textId="77777777">
        <w:trPr>
          <w:trHeight w:val="227"/>
        </w:trPr>
        <w:tc>
          <w:tcPr>
            <w:tcW w:w="2865" w:type="dxa"/>
            <w:tcBorders>
              <w:top w:val="single" w:sz="4" w:space="0" w:color="000000"/>
              <w:left w:val="single" w:sz="4" w:space="0" w:color="000000"/>
              <w:bottom w:val="single" w:sz="4" w:space="0" w:color="000000"/>
              <w:right w:val="single" w:sz="4" w:space="0" w:color="000000"/>
            </w:tcBorders>
            <w:vAlign w:val="center"/>
          </w:tcPr>
          <w:p w14:paraId="3E5A96CD"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Неисправность в газогорелочном устройстве</w:t>
            </w:r>
          </w:p>
        </w:tc>
        <w:tc>
          <w:tcPr>
            <w:tcW w:w="2770" w:type="dxa"/>
            <w:tcBorders>
              <w:top w:val="single" w:sz="4" w:space="0" w:color="000000"/>
              <w:left w:val="single" w:sz="4" w:space="0" w:color="000000"/>
              <w:bottom w:val="single" w:sz="4" w:space="0" w:color="000000"/>
              <w:right w:val="single" w:sz="4" w:space="0" w:color="000000"/>
            </w:tcBorders>
            <w:vAlign w:val="center"/>
          </w:tcPr>
          <w:p w14:paraId="34581B07"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Загазованность помещения источника тепловой энергии угарным газом</w:t>
            </w:r>
          </w:p>
        </w:tc>
        <w:tc>
          <w:tcPr>
            <w:tcW w:w="4158" w:type="dxa"/>
            <w:tcBorders>
              <w:top w:val="single" w:sz="4" w:space="0" w:color="000000"/>
              <w:left w:val="single" w:sz="4" w:space="0" w:color="000000"/>
              <w:bottom w:val="single" w:sz="4" w:space="0" w:color="000000"/>
              <w:right w:val="single" w:sz="4" w:space="0" w:color="000000"/>
            </w:tcBorders>
            <w:vAlign w:val="center"/>
          </w:tcPr>
          <w:p w14:paraId="3311AC3E"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Ограничение (прекращение) подачи теплоносителя в систему отопления потребителей, понижение температуры воздуха в зданиях</w:t>
            </w:r>
          </w:p>
        </w:tc>
        <w:tc>
          <w:tcPr>
            <w:tcW w:w="2604" w:type="dxa"/>
            <w:tcBorders>
              <w:top w:val="single" w:sz="4" w:space="0" w:color="000000"/>
              <w:left w:val="single" w:sz="4" w:space="0" w:color="000000"/>
              <w:bottom w:val="single" w:sz="4" w:space="0" w:color="000000"/>
              <w:right w:val="single" w:sz="4" w:space="0" w:color="000000"/>
            </w:tcBorders>
            <w:vAlign w:val="center"/>
          </w:tcPr>
          <w:p w14:paraId="4809920D"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Объектовый</w:t>
            </w:r>
          </w:p>
        </w:tc>
        <w:tc>
          <w:tcPr>
            <w:tcW w:w="9377" w:type="dxa"/>
            <w:tcBorders>
              <w:top w:val="single" w:sz="4" w:space="0" w:color="000000"/>
              <w:left w:val="single" w:sz="4" w:space="0" w:color="000000"/>
              <w:bottom w:val="single" w:sz="4" w:space="0" w:color="000000"/>
              <w:right w:val="single" w:sz="4" w:space="0" w:color="000000"/>
            </w:tcBorders>
            <w:vAlign w:val="center"/>
          </w:tcPr>
          <w:p w14:paraId="3234DA29" w14:textId="77777777" w:rsidR="00CA1D9A" w:rsidRDefault="00811EC4" w:rsidP="00FD253C">
            <w:pPr>
              <w:spacing w:after="0" w:line="240" w:lineRule="auto"/>
              <w:jc w:val="both"/>
              <w:rPr>
                <w:rFonts w:ascii="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hAnsi="Times New Roman" w:cs="Times New Roman"/>
                <w:sz w:val="24"/>
                <w:szCs w:val="24"/>
                <w:lang w:eastAsia="ru-RU"/>
              </w:rPr>
              <w:t xml:space="preserve"> Прекратить подачу газа в котельную;</w:t>
            </w:r>
          </w:p>
          <w:p w14:paraId="30A21DC7" w14:textId="77777777" w:rsidR="00CA1D9A" w:rsidRDefault="00811EC4" w:rsidP="00FD253C">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2. Выполнить естественную вентиляцию помещения котельной;</w:t>
            </w:r>
          </w:p>
          <w:p w14:paraId="565D2EB0" w14:textId="77777777" w:rsidR="00CA1D9A" w:rsidRDefault="00811EC4" w:rsidP="00FD253C">
            <w:pPr>
              <w:spacing w:after="0"/>
              <w:jc w:val="both"/>
              <w:rPr>
                <w:rFonts w:ascii="Times New Roman" w:hAnsi="Times New Roman" w:cs="Times New Roman"/>
                <w:sz w:val="24"/>
                <w:szCs w:val="24"/>
                <w:lang w:eastAsia="ru-RU"/>
              </w:rPr>
            </w:pPr>
            <w:r>
              <w:rPr>
                <w:rFonts w:ascii="Times New Roman" w:hAnsi="Times New Roman" w:cs="Times New Roman"/>
                <w:sz w:val="24"/>
                <w:szCs w:val="24"/>
                <w:lang w:eastAsia="ru-RU"/>
              </w:rPr>
              <w:t>3. Произвести поиск и устранение аварийной ситуации;</w:t>
            </w:r>
          </w:p>
          <w:p w14:paraId="4FD4F625" w14:textId="77777777" w:rsidR="00CA1D9A" w:rsidRDefault="00811EC4" w:rsidP="00FD253C">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4. При необходимости принять меры по недопущению размораживания тепловых сетей.</w:t>
            </w:r>
          </w:p>
        </w:tc>
      </w:tr>
      <w:tr w:rsidR="00CA1D9A" w14:paraId="594CC577" w14:textId="77777777">
        <w:trPr>
          <w:trHeight w:val="227"/>
        </w:trPr>
        <w:tc>
          <w:tcPr>
            <w:tcW w:w="2865" w:type="dxa"/>
            <w:tcBorders>
              <w:top w:val="single" w:sz="4" w:space="0" w:color="000000"/>
              <w:left w:val="single" w:sz="4" w:space="0" w:color="000000"/>
              <w:bottom w:val="single" w:sz="4" w:space="0" w:color="000000"/>
              <w:right w:val="single" w:sz="4" w:space="0" w:color="000000"/>
            </w:tcBorders>
            <w:vAlign w:val="center"/>
          </w:tcPr>
          <w:p w14:paraId="1EE4E3D4"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Выход из строя котла (котлов)</w:t>
            </w:r>
          </w:p>
        </w:tc>
        <w:tc>
          <w:tcPr>
            <w:tcW w:w="2770" w:type="dxa"/>
            <w:tcBorders>
              <w:top w:val="single" w:sz="4" w:space="0" w:color="000000"/>
              <w:left w:val="single" w:sz="4" w:space="0" w:color="000000"/>
              <w:bottom w:val="single" w:sz="4" w:space="0" w:color="000000"/>
              <w:right w:val="single" w:sz="4" w:space="0" w:color="000000"/>
            </w:tcBorders>
            <w:vAlign w:val="center"/>
          </w:tcPr>
          <w:p w14:paraId="4E0503B9"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Ограничение (остановка) работы источника тепловой энергии</w:t>
            </w:r>
          </w:p>
        </w:tc>
        <w:tc>
          <w:tcPr>
            <w:tcW w:w="4158" w:type="dxa"/>
            <w:tcBorders>
              <w:top w:val="single" w:sz="4" w:space="0" w:color="000000"/>
              <w:left w:val="single" w:sz="4" w:space="0" w:color="000000"/>
              <w:bottom w:val="single" w:sz="4" w:space="0" w:color="000000"/>
              <w:right w:val="single" w:sz="4" w:space="0" w:color="000000"/>
            </w:tcBorders>
            <w:vAlign w:val="center"/>
          </w:tcPr>
          <w:p w14:paraId="316CA387"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Ограничение (прекращение) подачи теплоносителя в систему отопления потребителей, понижение температуры воздуха в зданиях</w:t>
            </w:r>
          </w:p>
        </w:tc>
        <w:tc>
          <w:tcPr>
            <w:tcW w:w="2604" w:type="dxa"/>
            <w:tcBorders>
              <w:top w:val="single" w:sz="4" w:space="0" w:color="000000"/>
              <w:left w:val="single" w:sz="4" w:space="0" w:color="000000"/>
              <w:bottom w:val="single" w:sz="4" w:space="0" w:color="000000"/>
              <w:right w:val="single" w:sz="4" w:space="0" w:color="000000"/>
            </w:tcBorders>
            <w:vAlign w:val="center"/>
          </w:tcPr>
          <w:p w14:paraId="2FCA4B49"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Объектовый (локальный)</w:t>
            </w:r>
          </w:p>
        </w:tc>
        <w:tc>
          <w:tcPr>
            <w:tcW w:w="9377" w:type="dxa"/>
            <w:tcBorders>
              <w:top w:val="single" w:sz="4" w:space="0" w:color="000000"/>
              <w:left w:val="single" w:sz="4" w:space="0" w:color="000000"/>
              <w:bottom w:val="single" w:sz="4" w:space="0" w:color="000000"/>
              <w:right w:val="single" w:sz="4" w:space="0" w:color="000000"/>
            </w:tcBorders>
            <w:vAlign w:val="center"/>
          </w:tcPr>
          <w:p w14:paraId="7EB6EFCE"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Выполнить переключение на резервный котел. При невозможности переключения и снижении отпуска тепловой энергии организовать работы силами персонала своей организации. </w:t>
            </w:r>
          </w:p>
          <w:p w14:paraId="4B1AAC32"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 длительном отсутствии работы котла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r w:rsidR="00CA1D9A" w14:paraId="7EAC3E94" w14:textId="77777777">
        <w:trPr>
          <w:trHeight w:val="227"/>
        </w:trPr>
        <w:tc>
          <w:tcPr>
            <w:tcW w:w="2865" w:type="dxa"/>
            <w:vMerge w:val="restart"/>
            <w:tcBorders>
              <w:top w:val="single" w:sz="4" w:space="0" w:color="000000"/>
              <w:left w:val="single" w:sz="4" w:space="0" w:color="000000"/>
              <w:bottom w:val="single" w:sz="4" w:space="0" w:color="000000"/>
              <w:right w:val="single" w:sz="4" w:space="0" w:color="000000"/>
            </w:tcBorders>
            <w:vAlign w:val="center"/>
          </w:tcPr>
          <w:p w14:paraId="7140551F"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Выход из строя сетевого (сетевых) насоса</w:t>
            </w:r>
          </w:p>
        </w:tc>
        <w:tc>
          <w:tcPr>
            <w:tcW w:w="2770" w:type="dxa"/>
            <w:vMerge w:val="restart"/>
            <w:tcBorders>
              <w:top w:val="single" w:sz="4" w:space="0" w:color="000000"/>
              <w:left w:val="single" w:sz="4" w:space="0" w:color="000000"/>
              <w:bottom w:val="single" w:sz="4" w:space="0" w:color="000000"/>
              <w:right w:val="single" w:sz="4" w:space="0" w:color="000000"/>
            </w:tcBorders>
            <w:vAlign w:val="center"/>
          </w:tcPr>
          <w:p w14:paraId="4C0E7FDF"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Ограничение (остановка) работы источника тепловой энергии</w:t>
            </w:r>
          </w:p>
        </w:tc>
        <w:tc>
          <w:tcPr>
            <w:tcW w:w="4158" w:type="dxa"/>
            <w:vMerge w:val="restart"/>
            <w:tcBorders>
              <w:top w:val="single" w:sz="4" w:space="0" w:color="000000"/>
              <w:left w:val="single" w:sz="4" w:space="0" w:color="000000"/>
              <w:bottom w:val="single" w:sz="4" w:space="0" w:color="000000"/>
              <w:right w:val="single" w:sz="4" w:space="0" w:color="000000"/>
            </w:tcBorders>
            <w:vAlign w:val="center"/>
          </w:tcPr>
          <w:p w14:paraId="634C605B"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Прекращение циркуляции в системе теплоснабжения потребителей, понижение температуры воздуха в зданиях, возможное размораживание наружных тепловых сетей и внутренних отопительных систем</w:t>
            </w:r>
          </w:p>
        </w:tc>
        <w:tc>
          <w:tcPr>
            <w:tcW w:w="2604" w:type="dxa"/>
            <w:vMerge w:val="restart"/>
            <w:tcBorders>
              <w:top w:val="single" w:sz="4" w:space="0" w:color="000000"/>
              <w:left w:val="single" w:sz="4" w:space="0" w:color="000000"/>
              <w:bottom w:val="single" w:sz="4" w:space="0" w:color="000000"/>
              <w:right w:val="single" w:sz="4" w:space="0" w:color="000000"/>
            </w:tcBorders>
            <w:vAlign w:val="center"/>
          </w:tcPr>
          <w:p w14:paraId="041974CE" w14:textId="77777777" w:rsidR="00CA1D9A" w:rsidRDefault="00811EC4">
            <w:pPr>
              <w:spacing w:after="0" w:line="240" w:lineRule="auto"/>
              <w:jc w:val="cente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Местный,  Объектовый</w:t>
            </w:r>
            <w:proofErr w:type="gramEnd"/>
          </w:p>
        </w:tc>
        <w:tc>
          <w:tcPr>
            <w:tcW w:w="9377" w:type="dxa"/>
            <w:tcBorders>
              <w:top w:val="single" w:sz="4" w:space="0" w:color="000000"/>
              <w:left w:val="single" w:sz="4" w:space="0" w:color="000000"/>
              <w:bottom w:val="single" w:sz="4" w:space="0" w:color="000000"/>
              <w:right w:val="single" w:sz="4" w:space="0" w:color="000000"/>
            </w:tcBorders>
            <w:vAlign w:val="center"/>
          </w:tcPr>
          <w:p w14:paraId="5FA2ABF8"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1.Выполнить переключение на резервный насос. При невозможности переключения организовать работы силами персонала своей организации</w:t>
            </w:r>
          </w:p>
        </w:tc>
      </w:tr>
      <w:tr w:rsidR="00CA1D9A" w14:paraId="70B971F2"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30E9ACC7"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0F960F42"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0AD41CF7"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0667D5DF"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588490F2"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При превышении допустимого времени устранения аварийных нарушений в работе насоса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CA1D9A" w14:paraId="17BF16BF" w14:textId="77777777">
        <w:trPr>
          <w:trHeight w:val="227"/>
        </w:trPr>
        <w:tc>
          <w:tcPr>
            <w:tcW w:w="2865"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14:paraId="15554F8C"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Пожар в ЦТП, котельной или в непосредственной близости от объекта.</w:t>
            </w:r>
          </w:p>
        </w:tc>
        <w:tc>
          <w:tcPr>
            <w:tcW w:w="2770"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14:paraId="04D96071"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Блокирование работы объекта</w:t>
            </w:r>
          </w:p>
        </w:tc>
        <w:tc>
          <w:tcPr>
            <w:tcW w:w="4158"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14:paraId="22557378"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2604"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14:paraId="433B80B6"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Объектовый</w:t>
            </w:r>
          </w:p>
          <w:p w14:paraId="5CC58FD8"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Местный</w:t>
            </w:r>
          </w:p>
        </w:tc>
        <w:tc>
          <w:tcPr>
            <w:tcW w:w="93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22C477C"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Сообщить о происшествии в пожарную службу</w:t>
            </w:r>
          </w:p>
        </w:tc>
      </w:tr>
      <w:tr w:rsidR="00CA1D9A" w14:paraId="56732270"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14:paraId="18D867CB"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14:paraId="41129862"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14:paraId="016CC5F1"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14:paraId="44F255F7"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FD8AD0A"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Сообщить о происшествии в аварийно-диспетчерскую службу своей организации.</w:t>
            </w:r>
          </w:p>
        </w:tc>
      </w:tr>
      <w:tr w:rsidR="00CA1D9A" w14:paraId="7799A501"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14:paraId="19FCF94F"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14:paraId="18F4FE47"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14:paraId="09CBB493"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14:paraId="66DB2984"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0D49D0D"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3.Принять меры по предотвращению пожара помещения </w:t>
            </w:r>
          </w:p>
        </w:tc>
      </w:tr>
      <w:tr w:rsidR="00CA1D9A" w14:paraId="7B690E0B"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5C5C1ACA"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547C8D53"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4946901B"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33132550"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08B4F2C"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4.Оказать помощь пострадавшим </w:t>
            </w:r>
          </w:p>
        </w:tc>
      </w:tr>
      <w:tr w:rsidR="00CA1D9A" w14:paraId="42E757E4"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084CABA5"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00618A53"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39043A2A"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723836F2"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1A0DA65"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5.Организовать тушение пожара имеющимися средствами пожаротушения</w:t>
            </w:r>
          </w:p>
        </w:tc>
      </w:tr>
      <w:tr w:rsidR="00CA1D9A" w14:paraId="4401ABB2"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4023A1C4"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3201B12C"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05F6BE14"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65E6B79E"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F1F04A2"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Произвести отключение электрооборудования с установкой запрещающих и предупреждающих плакатов</w:t>
            </w:r>
          </w:p>
        </w:tc>
      </w:tr>
      <w:tr w:rsidR="00CA1D9A" w14:paraId="7EA1CCF2"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0F249446"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0958F549"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34C6994F"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41F4307C"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FF4D525"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Вызвать пожарную команду</w:t>
            </w:r>
          </w:p>
        </w:tc>
      </w:tr>
      <w:tr w:rsidR="00CA1D9A" w14:paraId="2EF98A65"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20405E52"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606F33BF"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25211CED"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025F7137"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286F88A"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 Сообщить о пожаре в аварийно-диспетчерскую службу </w:t>
            </w:r>
            <w:r>
              <w:rPr>
                <w:rFonts w:ascii="Times New Roman" w:eastAsia="Times New Roman" w:hAnsi="Times New Roman" w:cs="Times New Roman"/>
                <w:sz w:val="24"/>
                <w:szCs w:val="24"/>
                <w:lang w:eastAsia="ru-RU"/>
              </w:rPr>
              <w:lastRenderedPageBreak/>
              <w:t xml:space="preserve">своей организации </w:t>
            </w:r>
          </w:p>
        </w:tc>
      </w:tr>
      <w:tr w:rsidR="00CA1D9A" w14:paraId="77D5075A"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363F2161"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2EF0542A"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54D9A580"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3CAEFBF6"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004EBC1"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При превышении допустимого времени устранения последствий возгорания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CA1D9A" w14:paraId="2A971DAE" w14:textId="77777777">
        <w:trPr>
          <w:trHeight w:val="227"/>
        </w:trPr>
        <w:tc>
          <w:tcPr>
            <w:tcW w:w="2865" w:type="dxa"/>
            <w:vMerge w:val="restart"/>
            <w:tcBorders>
              <w:top w:val="single" w:sz="4" w:space="0" w:color="000000"/>
              <w:left w:val="single" w:sz="4" w:space="0" w:color="000000"/>
              <w:bottom w:val="single" w:sz="4" w:space="0" w:color="000000"/>
              <w:right w:val="single" w:sz="4" w:space="0" w:color="000000"/>
            </w:tcBorders>
            <w:vAlign w:val="center"/>
          </w:tcPr>
          <w:p w14:paraId="42880965"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Предельный износ элементов сетей, гидродинамические удары</w:t>
            </w:r>
          </w:p>
        </w:tc>
        <w:tc>
          <w:tcPr>
            <w:tcW w:w="2770" w:type="dxa"/>
            <w:vMerge w:val="restart"/>
            <w:tcBorders>
              <w:top w:val="single" w:sz="4" w:space="0" w:color="000000"/>
              <w:left w:val="single" w:sz="4" w:space="0" w:color="000000"/>
              <w:bottom w:val="single" w:sz="4" w:space="0" w:color="000000"/>
              <w:right w:val="single" w:sz="4" w:space="0" w:color="000000"/>
            </w:tcBorders>
            <w:vAlign w:val="center"/>
          </w:tcPr>
          <w:p w14:paraId="77DD51B6"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Порыв (инциденты) на тепловых сетях</w:t>
            </w:r>
          </w:p>
        </w:tc>
        <w:tc>
          <w:tcPr>
            <w:tcW w:w="4158" w:type="dxa"/>
            <w:vMerge w:val="restart"/>
            <w:tcBorders>
              <w:top w:val="single" w:sz="4" w:space="0" w:color="000000"/>
              <w:left w:val="single" w:sz="4" w:space="0" w:color="000000"/>
              <w:bottom w:val="single" w:sz="4" w:space="0" w:color="000000"/>
              <w:right w:val="single" w:sz="4" w:space="0" w:color="000000"/>
            </w:tcBorders>
            <w:vAlign w:val="center"/>
          </w:tcPr>
          <w:p w14:paraId="0094B426"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Прекращение циркуляции в </w:t>
            </w:r>
            <w:r>
              <w:rPr>
                <w:rFonts w:ascii="Times New Roman" w:eastAsia="Times New Roman" w:hAnsi="Times New Roman" w:cs="Times New Roman"/>
                <w:i/>
                <w:iCs/>
                <w:sz w:val="24"/>
                <w:szCs w:val="24"/>
                <w:lang w:eastAsia="ru-RU"/>
              </w:rPr>
              <w:t>части системы</w:t>
            </w:r>
            <w:r>
              <w:rPr>
                <w:rFonts w:ascii="Times New Roman" w:eastAsia="Times New Roman" w:hAnsi="Times New Roman" w:cs="Times New Roman"/>
                <w:sz w:val="24"/>
                <w:szCs w:val="24"/>
                <w:lang w:eastAsia="ru-RU"/>
              </w:rPr>
              <w:t>,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2604" w:type="dxa"/>
            <w:vMerge w:val="restart"/>
            <w:tcBorders>
              <w:top w:val="single" w:sz="4" w:space="0" w:color="000000"/>
              <w:left w:val="single" w:sz="4" w:space="0" w:color="000000"/>
              <w:bottom w:val="single" w:sz="4" w:space="0" w:color="000000"/>
              <w:right w:val="single" w:sz="4" w:space="0" w:color="000000"/>
            </w:tcBorders>
            <w:vAlign w:val="center"/>
          </w:tcPr>
          <w:p w14:paraId="63CFC130"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Объектовый (локальный)</w:t>
            </w:r>
          </w:p>
        </w:tc>
        <w:tc>
          <w:tcPr>
            <w:tcW w:w="9377" w:type="dxa"/>
            <w:tcBorders>
              <w:top w:val="single" w:sz="4" w:space="0" w:color="000000"/>
              <w:left w:val="single" w:sz="4" w:space="0" w:color="000000"/>
              <w:bottom w:val="single" w:sz="4" w:space="0" w:color="000000"/>
              <w:right w:val="single" w:sz="4" w:space="0" w:color="000000"/>
            </w:tcBorders>
            <w:vAlign w:val="center"/>
          </w:tcPr>
          <w:p w14:paraId="34332ECC"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Сообщить о происшествии в аварийно-диспетчерскую службу своей организации.</w:t>
            </w:r>
          </w:p>
        </w:tc>
      </w:tr>
      <w:tr w:rsidR="00CA1D9A" w14:paraId="3E3BFC9B"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025A6053"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602E07E6"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60F1E1CA"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3A6FEE0E"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730C6999"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2.Организовать переключение теплоснабжения поврежденного участка от другого участка тепловых сетей (через секционирующую арматуру)</w:t>
            </w:r>
          </w:p>
        </w:tc>
      </w:tr>
      <w:tr w:rsidR="00CA1D9A" w14:paraId="640FC3F2"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1E56A10D"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7C6D21EC"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01BB4F67"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09E1CEDB"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36C95006"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Оптимальную схему теплоснабжения населенного пункта (части населенного пункта) определить с применением электронного моделирования</w:t>
            </w:r>
          </w:p>
        </w:tc>
      </w:tr>
      <w:tr w:rsidR="00CA1D9A" w14:paraId="14AC08A7"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4BDCFA4C"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777B1836"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485CD151"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2BD6FA73"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7152E870"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При необходимости организовать устранение последствий аварийной ситуации силами персонала своей организации</w:t>
            </w:r>
          </w:p>
        </w:tc>
      </w:tr>
      <w:tr w:rsidR="00CA1D9A" w14:paraId="5A49A06D"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26D49ACD"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454383CA"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4A23A3A4"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54499A73"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26B71FBF"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При превышении допустимого времени устранения аварийных нарушений в тепловой сети и длительном отсутствии циркуляции теплоносителя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CA1D9A" w14:paraId="774B7A7E"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559C5EB9"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6AEAB2F9"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val="restart"/>
            <w:tcBorders>
              <w:top w:val="single" w:sz="4" w:space="0" w:color="000000"/>
              <w:left w:val="single" w:sz="4" w:space="0" w:color="000000"/>
              <w:bottom w:val="single" w:sz="4" w:space="0" w:color="000000"/>
              <w:right w:val="single" w:sz="4" w:space="0" w:color="000000"/>
            </w:tcBorders>
            <w:vAlign w:val="center"/>
          </w:tcPr>
          <w:p w14:paraId="48E0FD82"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Прекращение циркуляции в системе теплоснабжения, понижение температуры в зданиях, возможное </w:t>
            </w:r>
            <w:r>
              <w:rPr>
                <w:rFonts w:ascii="Times New Roman" w:eastAsia="Times New Roman" w:hAnsi="Times New Roman" w:cs="Times New Roman"/>
                <w:sz w:val="24"/>
                <w:szCs w:val="24"/>
                <w:lang w:eastAsia="ru-RU"/>
              </w:rPr>
              <w:lastRenderedPageBreak/>
              <w:t>размораживание наружных тепловых сетей и внутренних отопительных систем</w:t>
            </w:r>
          </w:p>
        </w:tc>
        <w:tc>
          <w:tcPr>
            <w:tcW w:w="2604" w:type="dxa"/>
            <w:vMerge w:val="restart"/>
            <w:tcBorders>
              <w:top w:val="single" w:sz="4" w:space="0" w:color="000000"/>
              <w:left w:val="single" w:sz="4" w:space="0" w:color="000000"/>
              <w:bottom w:val="single" w:sz="4" w:space="0" w:color="000000"/>
              <w:right w:val="single" w:sz="4" w:space="0" w:color="000000"/>
            </w:tcBorders>
            <w:vAlign w:val="center"/>
          </w:tcPr>
          <w:p w14:paraId="7A6A3239"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Местный</w:t>
            </w:r>
          </w:p>
        </w:tc>
        <w:tc>
          <w:tcPr>
            <w:tcW w:w="9377" w:type="dxa"/>
            <w:tcBorders>
              <w:top w:val="single" w:sz="4" w:space="0" w:color="000000"/>
              <w:left w:val="single" w:sz="4" w:space="0" w:color="000000"/>
              <w:bottom w:val="single" w:sz="4" w:space="0" w:color="000000"/>
              <w:right w:val="single" w:sz="4" w:space="0" w:color="000000"/>
            </w:tcBorders>
            <w:vAlign w:val="center"/>
          </w:tcPr>
          <w:p w14:paraId="5715B848"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Организовать устранение аварии (инцидента) силами ремонтного персонала своей организации</w:t>
            </w:r>
          </w:p>
        </w:tc>
      </w:tr>
      <w:tr w:rsidR="00CA1D9A" w14:paraId="360EFFCC"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25A739E6"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1B64E56E"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08C25B45"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23342349"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223A6A5C"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При возможности временной подачи теплоносителя, оптимальную схему теплоснабжения населенного пункта (части населенного пункта) определить с применением </w:t>
            </w:r>
            <w:r>
              <w:rPr>
                <w:rFonts w:ascii="Times New Roman" w:eastAsia="Times New Roman" w:hAnsi="Times New Roman" w:cs="Times New Roman"/>
                <w:sz w:val="24"/>
                <w:szCs w:val="24"/>
                <w:lang w:eastAsia="ru-RU"/>
              </w:rPr>
              <w:lastRenderedPageBreak/>
              <w:t>электронного моделирования</w:t>
            </w:r>
          </w:p>
        </w:tc>
      </w:tr>
      <w:tr w:rsidR="00CA1D9A" w14:paraId="20281ED7"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78780DAC"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30B17426"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22C1A89A"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7A6DEAC4"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65D464B3"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При длительном отсутствии циркуляции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bl>
    <w:p w14:paraId="3E33E297" w14:textId="77777777" w:rsidR="00CA1D9A" w:rsidRDefault="00811EC4">
      <w:pPr>
        <w:pStyle w:val="ad"/>
        <w:rPr>
          <w:rFonts w:ascii="Times New Roman" w:hAnsi="Times New Roman" w:cs="Times New Roman"/>
          <w:sz w:val="24"/>
          <w:szCs w:val="24"/>
        </w:rPr>
      </w:pPr>
      <w:r>
        <w:rPr>
          <w:rFonts w:ascii="Times New Roman" w:hAnsi="Times New Roman" w:cs="Times New Roman"/>
          <w:sz w:val="24"/>
          <w:szCs w:val="24"/>
        </w:rPr>
        <w:t xml:space="preserve"> Местный уровень – при котором аварии, инциденты и ограничения поставки энергетического ресурса происходят на объектах (оборудовании) не подконтрольных ресурсоснабжающей организации.</w:t>
      </w:r>
    </w:p>
    <w:p w14:paraId="67889571" w14:textId="77777777" w:rsidR="00CA1D9A" w:rsidRDefault="00811EC4">
      <w:pPr>
        <w:pStyle w:val="22"/>
        <w:spacing w:after="0" w:line="276" w:lineRule="auto"/>
        <w:ind w:left="0"/>
        <w:rPr>
          <w:rFonts w:ascii="Times New Roman" w:hAnsi="Times New Roman" w:cs="Times New Roman"/>
          <w:sz w:val="24"/>
          <w:szCs w:val="24"/>
        </w:rPr>
      </w:pPr>
      <w:r>
        <w:rPr>
          <w:rFonts w:ascii="Times New Roman" w:hAnsi="Times New Roman" w:cs="Times New Roman"/>
          <w:sz w:val="24"/>
          <w:szCs w:val="24"/>
        </w:rPr>
        <w:t xml:space="preserve"> Объектовый уровень – при котором аварии, инциденты и ограничения поставки энергетического ресурса происходят на объектах (оборудовании) ресурсоснабжающей организации.</w:t>
      </w:r>
    </w:p>
    <w:p w14:paraId="7DDA010A" w14:textId="77777777" w:rsidR="00CA1D9A" w:rsidRDefault="00CA1D9A">
      <w:pPr>
        <w:pStyle w:val="22"/>
        <w:spacing w:after="0" w:line="276" w:lineRule="auto"/>
        <w:ind w:left="0"/>
        <w:rPr>
          <w:rFonts w:ascii="Times New Roman" w:hAnsi="Times New Roman" w:cs="Times New Roman"/>
          <w:sz w:val="24"/>
          <w:szCs w:val="24"/>
        </w:rPr>
        <w:sectPr w:rsidR="00CA1D9A">
          <w:pgSz w:w="16838" w:h="11906" w:orient="landscape"/>
          <w:pgMar w:top="1417" w:right="1133" w:bottom="849" w:left="1134" w:header="0" w:footer="708" w:gutter="0"/>
          <w:pgBorders w:offsetFrom="page">
            <w:top w:val="single" w:sz="4" w:space="24" w:color="000000"/>
            <w:left w:val="single" w:sz="4" w:space="24" w:color="000000"/>
            <w:bottom w:val="single" w:sz="4" w:space="24" w:color="000000"/>
            <w:right w:val="single" w:sz="4" w:space="24" w:color="000000"/>
          </w:pgBorders>
          <w:cols w:space="720"/>
          <w:formProt w:val="0"/>
          <w:docGrid w:linePitch="360" w:charSpace="4096"/>
        </w:sectPr>
      </w:pPr>
    </w:p>
    <w:p w14:paraId="2F66D98A" w14:textId="77777777" w:rsidR="00CA1D9A" w:rsidRDefault="00811EC4">
      <w:pPr>
        <w:pStyle w:val="22"/>
        <w:wordWrap w:val="0"/>
        <w:spacing w:after="0" w:line="276" w:lineRule="auto"/>
        <w:ind w:left="0"/>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4</w:t>
      </w:r>
    </w:p>
    <w:p w14:paraId="17B4552F" w14:textId="77777777" w:rsidR="00CA1D9A" w:rsidRDefault="00811EC4">
      <w:pPr>
        <w:pStyle w:val="af1"/>
        <w:spacing w:line="276" w:lineRule="auto"/>
        <w:ind w:firstLine="567"/>
        <w:jc w:val="center"/>
        <w:rPr>
          <w:b/>
          <w:bCs/>
          <w:sz w:val="24"/>
          <w:szCs w:val="24"/>
        </w:rPr>
      </w:pPr>
      <w:r>
        <w:rPr>
          <w:b/>
          <w:bCs/>
          <w:sz w:val="24"/>
          <w:szCs w:val="24"/>
        </w:rPr>
        <w:t>Состав сил и средств теплоснабжающих и теплосетевых организации для выполнения работ по ликвидации последствий аварийных ситуаций в системе теплоснабжения муниципального образования</w:t>
      </w:r>
    </w:p>
    <w:tbl>
      <w:tblPr>
        <w:tblStyle w:val="afb"/>
        <w:tblW w:w="0" w:type="auto"/>
        <w:tblLook w:val="04A0" w:firstRow="1" w:lastRow="0" w:firstColumn="1" w:lastColumn="0" w:noHBand="0" w:noVBand="1"/>
      </w:tblPr>
      <w:tblGrid>
        <w:gridCol w:w="2410"/>
        <w:gridCol w:w="2418"/>
        <w:gridCol w:w="2404"/>
        <w:gridCol w:w="2402"/>
      </w:tblGrid>
      <w:tr w:rsidR="00CA1D9A" w14:paraId="4E47C67A" w14:textId="77777777" w:rsidTr="005D01BD">
        <w:trPr>
          <w:trHeight w:val="347"/>
        </w:trPr>
        <w:tc>
          <w:tcPr>
            <w:tcW w:w="2410" w:type="dxa"/>
            <w:vMerge w:val="restart"/>
            <w:vAlign w:val="center"/>
          </w:tcPr>
          <w:p w14:paraId="7C349B93" w14:textId="77777777" w:rsidR="00CA1D9A" w:rsidRDefault="00811EC4">
            <w:pPr>
              <w:pStyle w:val="af1"/>
              <w:spacing w:line="276" w:lineRule="auto"/>
              <w:jc w:val="center"/>
              <w:rPr>
                <w:sz w:val="24"/>
                <w:szCs w:val="24"/>
              </w:rPr>
            </w:pPr>
            <w:r>
              <w:rPr>
                <w:sz w:val="24"/>
                <w:szCs w:val="24"/>
              </w:rPr>
              <w:t>Наименование организации, адрес дислокации сил и средств</w:t>
            </w:r>
          </w:p>
        </w:tc>
        <w:tc>
          <w:tcPr>
            <w:tcW w:w="2418" w:type="dxa"/>
            <w:vMerge w:val="restart"/>
            <w:vAlign w:val="center"/>
          </w:tcPr>
          <w:p w14:paraId="09415CC1" w14:textId="77777777" w:rsidR="00CA1D9A" w:rsidRDefault="00811EC4">
            <w:pPr>
              <w:pStyle w:val="af1"/>
              <w:spacing w:line="276" w:lineRule="auto"/>
              <w:jc w:val="center"/>
              <w:rPr>
                <w:sz w:val="24"/>
                <w:szCs w:val="24"/>
              </w:rPr>
            </w:pPr>
            <w:r>
              <w:rPr>
                <w:sz w:val="24"/>
                <w:szCs w:val="24"/>
              </w:rPr>
              <w:t>Функциональная группа</w:t>
            </w:r>
          </w:p>
        </w:tc>
        <w:tc>
          <w:tcPr>
            <w:tcW w:w="4806" w:type="dxa"/>
            <w:gridSpan w:val="2"/>
            <w:vAlign w:val="center"/>
          </w:tcPr>
          <w:p w14:paraId="2B8FFF74" w14:textId="77777777" w:rsidR="00CA1D9A" w:rsidRDefault="00811EC4">
            <w:pPr>
              <w:pStyle w:val="af1"/>
              <w:spacing w:line="276" w:lineRule="auto"/>
              <w:jc w:val="center"/>
              <w:rPr>
                <w:sz w:val="24"/>
                <w:szCs w:val="24"/>
              </w:rPr>
            </w:pPr>
            <w:r>
              <w:rPr>
                <w:sz w:val="24"/>
                <w:szCs w:val="24"/>
              </w:rPr>
              <w:t>Выделяемые средства</w:t>
            </w:r>
          </w:p>
        </w:tc>
      </w:tr>
      <w:tr w:rsidR="00CA1D9A" w14:paraId="6CA040F8" w14:textId="77777777" w:rsidTr="005D01BD">
        <w:trPr>
          <w:trHeight w:val="629"/>
        </w:trPr>
        <w:tc>
          <w:tcPr>
            <w:tcW w:w="2410" w:type="dxa"/>
            <w:vMerge/>
            <w:vAlign w:val="center"/>
          </w:tcPr>
          <w:p w14:paraId="32961F25" w14:textId="77777777" w:rsidR="00CA1D9A" w:rsidRDefault="00CA1D9A">
            <w:pPr>
              <w:pStyle w:val="af1"/>
              <w:spacing w:line="276" w:lineRule="auto"/>
              <w:jc w:val="center"/>
            </w:pPr>
          </w:p>
        </w:tc>
        <w:tc>
          <w:tcPr>
            <w:tcW w:w="2418" w:type="dxa"/>
            <w:vMerge/>
            <w:vAlign w:val="center"/>
          </w:tcPr>
          <w:p w14:paraId="4435ACB4" w14:textId="77777777" w:rsidR="00CA1D9A" w:rsidRDefault="00CA1D9A">
            <w:pPr>
              <w:pStyle w:val="af1"/>
              <w:spacing w:line="276" w:lineRule="auto"/>
              <w:jc w:val="center"/>
            </w:pPr>
          </w:p>
        </w:tc>
        <w:tc>
          <w:tcPr>
            <w:tcW w:w="2404" w:type="dxa"/>
            <w:vAlign w:val="center"/>
          </w:tcPr>
          <w:p w14:paraId="5A2F3C32" w14:textId="77777777" w:rsidR="00CA1D9A" w:rsidRDefault="00811EC4">
            <w:pPr>
              <w:pStyle w:val="af1"/>
              <w:spacing w:line="276" w:lineRule="auto"/>
              <w:jc w:val="center"/>
              <w:rPr>
                <w:sz w:val="24"/>
                <w:szCs w:val="24"/>
              </w:rPr>
            </w:pPr>
            <w:r>
              <w:rPr>
                <w:sz w:val="24"/>
                <w:szCs w:val="24"/>
              </w:rPr>
              <w:t>Силы</w:t>
            </w:r>
          </w:p>
        </w:tc>
        <w:tc>
          <w:tcPr>
            <w:tcW w:w="2402" w:type="dxa"/>
            <w:vAlign w:val="center"/>
          </w:tcPr>
          <w:p w14:paraId="61253CF4" w14:textId="77777777" w:rsidR="00CA1D9A" w:rsidRDefault="00811EC4">
            <w:pPr>
              <w:pStyle w:val="af1"/>
              <w:spacing w:line="276" w:lineRule="auto"/>
              <w:jc w:val="center"/>
              <w:rPr>
                <w:sz w:val="24"/>
                <w:szCs w:val="24"/>
              </w:rPr>
            </w:pPr>
            <w:r>
              <w:rPr>
                <w:sz w:val="24"/>
                <w:szCs w:val="24"/>
              </w:rPr>
              <w:t>Средства</w:t>
            </w:r>
          </w:p>
        </w:tc>
      </w:tr>
      <w:tr w:rsidR="00CA1D9A" w14:paraId="223E0E9F" w14:textId="77777777" w:rsidTr="005D01BD">
        <w:tc>
          <w:tcPr>
            <w:tcW w:w="2410" w:type="dxa"/>
            <w:vMerge w:val="restart"/>
            <w:vAlign w:val="center"/>
          </w:tcPr>
          <w:p w14:paraId="4537E585" w14:textId="77777777" w:rsidR="005D01BD" w:rsidRDefault="002F25F1" w:rsidP="00FD253C">
            <w:pPr>
              <w:pStyle w:val="af1"/>
              <w:spacing w:line="276" w:lineRule="auto"/>
              <w:jc w:val="center"/>
              <w:rPr>
                <w:sz w:val="24"/>
                <w:szCs w:val="24"/>
              </w:rPr>
            </w:pPr>
            <w:r>
              <w:rPr>
                <w:sz w:val="24"/>
                <w:szCs w:val="24"/>
              </w:rPr>
              <w:t>ООО «Пластуновская ЖКХ</w:t>
            </w:r>
            <w:r w:rsidR="00811EC4">
              <w:rPr>
                <w:sz w:val="24"/>
                <w:szCs w:val="24"/>
              </w:rPr>
              <w:t>»</w:t>
            </w:r>
            <w:r>
              <w:rPr>
                <w:sz w:val="24"/>
                <w:szCs w:val="24"/>
              </w:rPr>
              <w:t xml:space="preserve">, </w:t>
            </w:r>
          </w:p>
          <w:p w14:paraId="431F0B4A" w14:textId="0C6D0539" w:rsidR="00CA1D9A" w:rsidRDefault="002F25F1" w:rsidP="00FD253C">
            <w:pPr>
              <w:pStyle w:val="af1"/>
              <w:spacing w:line="276" w:lineRule="auto"/>
              <w:jc w:val="center"/>
              <w:rPr>
                <w:sz w:val="24"/>
                <w:szCs w:val="24"/>
              </w:rPr>
            </w:pPr>
            <w:r>
              <w:rPr>
                <w:sz w:val="24"/>
                <w:szCs w:val="24"/>
              </w:rPr>
              <w:t>ст. Пластуновская, ул. Театральная, 4</w:t>
            </w:r>
          </w:p>
        </w:tc>
        <w:tc>
          <w:tcPr>
            <w:tcW w:w="2418" w:type="dxa"/>
          </w:tcPr>
          <w:p w14:paraId="19010022" w14:textId="77777777" w:rsidR="00CA1D9A" w:rsidRDefault="00811EC4">
            <w:pPr>
              <w:pStyle w:val="af1"/>
              <w:spacing w:line="276" w:lineRule="auto"/>
              <w:jc w:val="center"/>
              <w:rPr>
                <w:sz w:val="24"/>
                <w:szCs w:val="24"/>
              </w:rPr>
            </w:pPr>
            <w:r>
              <w:rPr>
                <w:sz w:val="24"/>
                <w:szCs w:val="24"/>
              </w:rPr>
              <w:t>Диспетчерская служба (круглосуточно)</w:t>
            </w:r>
          </w:p>
        </w:tc>
        <w:tc>
          <w:tcPr>
            <w:tcW w:w="2404" w:type="dxa"/>
          </w:tcPr>
          <w:p w14:paraId="566EE18E" w14:textId="1C0D9332" w:rsidR="00CA1D9A" w:rsidRDefault="00811EC4">
            <w:pPr>
              <w:pStyle w:val="af1"/>
              <w:spacing w:line="276" w:lineRule="auto"/>
              <w:jc w:val="both"/>
              <w:rPr>
                <w:sz w:val="24"/>
                <w:szCs w:val="24"/>
              </w:rPr>
            </w:pPr>
            <w:r>
              <w:rPr>
                <w:sz w:val="24"/>
                <w:szCs w:val="24"/>
              </w:rPr>
              <w:t xml:space="preserve">Дежурный диспетчер </w:t>
            </w:r>
            <w:r w:rsidR="002F25F1">
              <w:rPr>
                <w:sz w:val="24"/>
                <w:szCs w:val="24"/>
              </w:rPr>
              <w:t>–</w:t>
            </w:r>
            <w:r>
              <w:rPr>
                <w:sz w:val="24"/>
                <w:szCs w:val="24"/>
              </w:rPr>
              <w:t xml:space="preserve"> </w:t>
            </w:r>
            <w:r w:rsidR="002F25F1">
              <w:rPr>
                <w:sz w:val="24"/>
                <w:szCs w:val="24"/>
              </w:rPr>
              <w:t xml:space="preserve">1 </w:t>
            </w:r>
            <w:r>
              <w:rPr>
                <w:sz w:val="24"/>
                <w:szCs w:val="24"/>
              </w:rPr>
              <w:t>чел.</w:t>
            </w:r>
          </w:p>
        </w:tc>
        <w:tc>
          <w:tcPr>
            <w:tcW w:w="2402" w:type="dxa"/>
          </w:tcPr>
          <w:p w14:paraId="76CFF02E" w14:textId="2E0F8DCA" w:rsidR="00CA1D9A" w:rsidRDefault="002F25F1">
            <w:pPr>
              <w:pStyle w:val="af1"/>
              <w:spacing w:line="276" w:lineRule="auto"/>
              <w:jc w:val="both"/>
              <w:rPr>
                <w:sz w:val="24"/>
                <w:szCs w:val="24"/>
              </w:rPr>
            </w:pPr>
            <w:r w:rsidRPr="00811EC4">
              <w:rPr>
                <w:sz w:val="24"/>
                <w:szCs w:val="24"/>
                <w:lang w:eastAsia="ru-RU"/>
              </w:rPr>
              <w:t>Оргтехника,</w:t>
            </w:r>
            <w:r w:rsidR="00811EC4" w:rsidRPr="00811EC4">
              <w:rPr>
                <w:sz w:val="24"/>
                <w:szCs w:val="24"/>
                <w:lang w:eastAsia="ru-RU"/>
              </w:rPr>
              <w:t xml:space="preserve"> средства связи на рабочем месте</w:t>
            </w:r>
          </w:p>
        </w:tc>
      </w:tr>
      <w:tr w:rsidR="00FD253C" w14:paraId="603B8F46" w14:textId="77777777" w:rsidTr="005D01BD">
        <w:trPr>
          <w:trHeight w:val="5078"/>
        </w:trPr>
        <w:tc>
          <w:tcPr>
            <w:tcW w:w="2410" w:type="dxa"/>
            <w:vMerge/>
          </w:tcPr>
          <w:p w14:paraId="41C3B19E" w14:textId="77777777" w:rsidR="00FD253C" w:rsidRDefault="00FD253C">
            <w:pPr>
              <w:pStyle w:val="af1"/>
              <w:spacing w:line="276" w:lineRule="auto"/>
              <w:jc w:val="both"/>
              <w:rPr>
                <w:sz w:val="24"/>
                <w:szCs w:val="24"/>
              </w:rPr>
            </w:pPr>
          </w:p>
        </w:tc>
        <w:tc>
          <w:tcPr>
            <w:tcW w:w="2418" w:type="dxa"/>
            <w:vAlign w:val="center"/>
          </w:tcPr>
          <w:p w14:paraId="0B81DBA9" w14:textId="77777777" w:rsidR="00FD253C" w:rsidRDefault="00FD253C">
            <w:pPr>
              <w:pStyle w:val="af1"/>
              <w:spacing w:line="276" w:lineRule="auto"/>
              <w:jc w:val="center"/>
              <w:rPr>
                <w:sz w:val="24"/>
                <w:szCs w:val="24"/>
              </w:rPr>
            </w:pPr>
            <w:r>
              <w:rPr>
                <w:sz w:val="24"/>
                <w:szCs w:val="24"/>
              </w:rPr>
              <w:t>Аварийно-ремонтная бригада (круглосуточно) (количество бригад)</w:t>
            </w:r>
          </w:p>
        </w:tc>
        <w:tc>
          <w:tcPr>
            <w:tcW w:w="2404" w:type="dxa"/>
            <w:tcBorders>
              <w:bottom w:val="single" w:sz="4" w:space="0" w:color="auto"/>
            </w:tcBorders>
          </w:tcPr>
          <w:p w14:paraId="0FD48D08" w14:textId="77777777" w:rsidR="00FD253C" w:rsidRDefault="00FD253C">
            <w:pPr>
              <w:pStyle w:val="af1"/>
              <w:spacing w:line="276" w:lineRule="auto"/>
              <w:jc w:val="both"/>
              <w:rPr>
                <w:sz w:val="24"/>
                <w:szCs w:val="24"/>
              </w:rPr>
            </w:pPr>
            <w:r>
              <w:rPr>
                <w:sz w:val="24"/>
                <w:szCs w:val="24"/>
              </w:rPr>
              <w:t>Бригада № 1</w:t>
            </w:r>
          </w:p>
          <w:p w14:paraId="68332CF1" w14:textId="32F435A4" w:rsidR="00FD253C" w:rsidRDefault="00FD253C">
            <w:pPr>
              <w:pStyle w:val="af1"/>
              <w:spacing w:line="276" w:lineRule="auto"/>
              <w:jc w:val="both"/>
              <w:rPr>
                <w:sz w:val="24"/>
                <w:szCs w:val="24"/>
              </w:rPr>
            </w:pPr>
            <w:r>
              <w:rPr>
                <w:sz w:val="24"/>
                <w:szCs w:val="24"/>
              </w:rPr>
              <w:t>Мастер -1 чел.;</w:t>
            </w:r>
          </w:p>
          <w:p w14:paraId="0E500CDE" w14:textId="77B62B5A" w:rsidR="00FD253C" w:rsidRDefault="00FD253C">
            <w:pPr>
              <w:pStyle w:val="af1"/>
              <w:spacing w:line="276" w:lineRule="auto"/>
              <w:jc w:val="both"/>
              <w:rPr>
                <w:sz w:val="24"/>
                <w:szCs w:val="24"/>
              </w:rPr>
            </w:pPr>
            <w:r>
              <w:rPr>
                <w:sz w:val="24"/>
                <w:szCs w:val="24"/>
              </w:rPr>
              <w:t>Водитель - 1 чел.;</w:t>
            </w:r>
          </w:p>
          <w:p w14:paraId="300A6908" w14:textId="03FD5BDB" w:rsidR="00FD253C" w:rsidRDefault="00FD253C">
            <w:pPr>
              <w:pStyle w:val="af1"/>
              <w:spacing w:line="276" w:lineRule="auto"/>
              <w:jc w:val="both"/>
              <w:rPr>
                <w:sz w:val="24"/>
                <w:szCs w:val="24"/>
              </w:rPr>
            </w:pPr>
            <w:r>
              <w:rPr>
                <w:sz w:val="24"/>
                <w:szCs w:val="24"/>
              </w:rPr>
              <w:t>Слесарь сантехник - 1 чел.;</w:t>
            </w:r>
          </w:p>
          <w:p w14:paraId="1A6C1D38" w14:textId="533533EC" w:rsidR="00FD253C" w:rsidRDefault="00FD253C">
            <w:pPr>
              <w:pStyle w:val="af1"/>
              <w:spacing w:line="276" w:lineRule="auto"/>
              <w:jc w:val="both"/>
              <w:rPr>
                <w:sz w:val="24"/>
                <w:szCs w:val="24"/>
              </w:rPr>
            </w:pPr>
            <w:r>
              <w:rPr>
                <w:sz w:val="24"/>
                <w:szCs w:val="24"/>
              </w:rPr>
              <w:t>Сварщик - 1 чел.;</w:t>
            </w:r>
          </w:p>
          <w:p w14:paraId="40A9A17E" w14:textId="7FE467FF" w:rsidR="00FD253C" w:rsidRDefault="00FD253C">
            <w:pPr>
              <w:pStyle w:val="af1"/>
              <w:spacing w:line="276" w:lineRule="auto"/>
              <w:jc w:val="both"/>
              <w:rPr>
                <w:sz w:val="24"/>
                <w:szCs w:val="24"/>
              </w:rPr>
            </w:pPr>
            <w:r>
              <w:rPr>
                <w:sz w:val="24"/>
                <w:szCs w:val="24"/>
              </w:rPr>
              <w:t>Электромонтер - 1чел.;</w:t>
            </w:r>
          </w:p>
          <w:p w14:paraId="46A548CC" w14:textId="0179A5A0" w:rsidR="00FD253C" w:rsidRDefault="00FD253C">
            <w:pPr>
              <w:pStyle w:val="af1"/>
              <w:spacing w:line="276" w:lineRule="auto"/>
              <w:jc w:val="both"/>
              <w:rPr>
                <w:sz w:val="24"/>
                <w:szCs w:val="24"/>
              </w:rPr>
            </w:pPr>
          </w:p>
        </w:tc>
        <w:tc>
          <w:tcPr>
            <w:tcW w:w="2402" w:type="dxa"/>
            <w:tcBorders>
              <w:bottom w:val="single" w:sz="4" w:space="0" w:color="auto"/>
            </w:tcBorders>
          </w:tcPr>
          <w:p w14:paraId="4DE694C6" w14:textId="77777777" w:rsidR="00FD253C" w:rsidRPr="00811EC4" w:rsidRDefault="00FD253C">
            <w:pPr>
              <w:pStyle w:val="af1"/>
              <w:spacing w:line="276" w:lineRule="auto"/>
              <w:rPr>
                <w:sz w:val="24"/>
                <w:szCs w:val="24"/>
                <w:lang w:eastAsia="ru-RU"/>
              </w:rPr>
            </w:pPr>
            <w:r>
              <w:rPr>
                <w:sz w:val="24"/>
                <w:szCs w:val="24"/>
                <w:lang w:eastAsia="zh-CN"/>
              </w:rPr>
              <w:t>1.</w:t>
            </w:r>
            <w:r w:rsidRPr="00811EC4">
              <w:rPr>
                <w:sz w:val="24"/>
                <w:szCs w:val="24"/>
                <w:lang w:eastAsia="zh-CN"/>
              </w:rPr>
              <w:t>Автомобиль</w:t>
            </w:r>
            <w:r>
              <w:rPr>
                <w:sz w:val="24"/>
                <w:szCs w:val="24"/>
                <w:lang w:eastAsia="zh-CN"/>
              </w:rPr>
              <w:t>;</w:t>
            </w:r>
          </w:p>
          <w:p w14:paraId="21E64187" w14:textId="77777777" w:rsidR="00FD253C" w:rsidRDefault="00FD253C">
            <w:pPr>
              <w:pStyle w:val="af1"/>
              <w:spacing w:line="276" w:lineRule="auto"/>
              <w:rPr>
                <w:sz w:val="24"/>
                <w:szCs w:val="24"/>
                <w:lang w:eastAsia="ru-RU"/>
              </w:rPr>
            </w:pPr>
            <w:r w:rsidRPr="00811EC4">
              <w:rPr>
                <w:sz w:val="24"/>
                <w:szCs w:val="24"/>
                <w:lang w:eastAsia="ru-RU"/>
              </w:rPr>
              <w:t>2.</w:t>
            </w:r>
            <w:r>
              <w:rPr>
                <w:sz w:val="24"/>
                <w:szCs w:val="24"/>
                <w:lang w:eastAsia="ru-RU"/>
              </w:rPr>
              <w:t>К</w:t>
            </w:r>
            <w:r w:rsidRPr="00811EC4">
              <w:rPr>
                <w:sz w:val="24"/>
                <w:szCs w:val="24"/>
                <w:lang w:eastAsia="ru-RU"/>
              </w:rPr>
              <w:t>омплект инструментов и оснастк</w:t>
            </w:r>
            <w:r>
              <w:rPr>
                <w:sz w:val="24"/>
                <w:szCs w:val="24"/>
                <w:lang w:eastAsia="ru-RU"/>
              </w:rPr>
              <w:t>и</w:t>
            </w:r>
            <w:r w:rsidRPr="00811EC4">
              <w:rPr>
                <w:sz w:val="24"/>
                <w:szCs w:val="24"/>
                <w:lang w:eastAsia="ru-RU"/>
              </w:rPr>
              <w:t>, необходимых для производства рабо</w:t>
            </w:r>
            <w:r>
              <w:rPr>
                <w:sz w:val="24"/>
                <w:szCs w:val="24"/>
                <w:lang w:eastAsia="ru-RU"/>
              </w:rPr>
              <w:t>т;</w:t>
            </w:r>
          </w:p>
          <w:p w14:paraId="196CAA77" w14:textId="6038F695" w:rsidR="00FD253C" w:rsidRPr="00811EC4" w:rsidRDefault="00FD253C">
            <w:pPr>
              <w:pStyle w:val="af1"/>
              <w:spacing w:line="276" w:lineRule="auto"/>
              <w:rPr>
                <w:sz w:val="24"/>
                <w:szCs w:val="24"/>
                <w:lang w:eastAsia="ru-RU"/>
              </w:rPr>
            </w:pPr>
            <w:r w:rsidRPr="00811EC4">
              <w:rPr>
                <w:sz w:val="24"/>
                <w:szCs w:val="24"/>
                <w:lang w:eastAsia="ru-RU"/>
              </w:rPr>
              <w:t>3. Дизельный (бензиновый) генератор -</w:t>
            </w:r>
            <w:r>
              <w:rPr>
                <w:sz w:val="24"/>
                <w:szCs w:val="24"/>
                <w:lang w:eastAsia="ru-RU"/>
              </w:rPr>
              <w:t xml:space="preserve">1 </w:t>
            </w:r>
            <w:r w:rsidRPr="00811EC4">
              <w:rPr>
                <w:sz w:val="24"/>
                <w:szCs w:val="24"/>
                <w:lang w:eastAsia="ru-RU"/>
              </w:rPr>
              <w:t>шт.;</w:t>
            </w:r>
          </w:p>
          <w:p w14:paraId="78D46993" w14:textId="7727AF00" w:rsidR="00FD253C" w:rsidRPr="00811EC4" w:rsidRDefault="00FD253C">
            <w:pPr>
              <w:pStyle w:val="af1"/>
              <w:spacing w:line="276" w:lineRule="auto"/>
              <w:rPr>
                <w:sz w:val="24"/>
                <w:szCs w:val="24"/>
                <w:lang w:eastAsia="ru-RU"/>
              </w:rPr>
            </w:pPr>
            <w:r w:rsidRPr="00811EC4">
              <w:rPr>
                <w:sz w:val="24"/>
                <w:szCs w:val="24"/>
                <w:lang w:eastAsia="ru-RU"/>
              </w:rPr>
              <w:t xml:space="preserve">4. Сварочный </w:t>
            </w:r>
            <w:r w:rsidR="005D01BD" w:rsidRPr="00811EC4">
              <w:rPr>
                <w:sz w:val="24"/>
                <w:szCs w:val="24"/>
                <w:lang w:eastAsia="ru-RU"/>
              </w:rPr>
              <w:t>аппарат</w:t>
            </w:r>
            <w:r w:rsidR="005D01BD">
              <w:rPr>
                <w:sz w:val="24"/>
                <w:szCs w:val="24"/>
                <w:lang w:eastAsia="ru-RU"/>
              </w:rPr>
              <w:t xml:space="preserve"> 1 шт.</w:t>
            </w:r>
            <w:r w:rsidRPr="00811EC4">
              <w:rPr>
                <w:sz w:val="24"/>
                <w:szCs w:val="24"/>
                <w:lang w:eastAsia="ru-RU"/>
              </w:rPr>
              <w:t>;</w:t>
            </w:r>
          </w:p>
          <w:p w14:paraId="07E31E26" w14:textId="4153B4E0" w:rsidR="00FD253C" w:rsidRPr="00811EC4" w:rsidRDefault="00FD253C">
            <w:pPr>
              <w:pStyle w:val="af1"/>
              <w:spacing w:line="276" w:lineRule="auto"/>
              <w:rPr>
                <w:sz w:val="24"/>
                <w:szCs w:val="24"/>
                <w:lang w:eastAsia="ru-RU"/>
              </w:rPr>
            </w:pPr>
            <w:r>
              <w:rPr>
                <w:sz w:val="24"/>
                <w:szCs w:val="24"/>
                <w:lang w:eastAsia="ru-RU"/>
              </w:rPr>
              <w:t xml:space="preserve">5. Насос погружной – 1 </w:t>
            </w:r>
            <w:r w:rsidRPr="00811EC4">
              <w:rPr>
                <w:sz w:val="24"/>
                <w:szCs w:val="24"/>
                <w:lang w:eastAsia="ru-RU"/>
              </w:rPr>
              <w:t>шт.</w:t>
            </w:r>
          </w:p>
          <w:p w14:paraId="2F084117" w14:textId="48717F92" w:rsidR="00FD253C" w:rsidRPr="00811EC4" w:rsidRDefault="00FD253C">
            <w:pPr>
              <w:pStyle w:val="af1"/>
              <w:spacing w:line="276" w:lineRule="auto"/>
              <w:jc w:val="both"/>
              <w:rPr>
                <w:sz w:val="24"/>
                <w:szCs w:val="24"/>
                <w:lang w:eastAsia="ru-RU"/>
              </w:rPr>
            </w:pPr>
            <w:r w:rsidRPr="00811EC4">
              <w:rPr>
                <w:sz w:val="24"/>
                <w:szCs w:val="24"/>
                <w:lang w:eastAsia="ru-RU"/>
              </w:rPr>
              <w:t xml:space="preserve">6. Мотопомпа - </w:t>
            </w:r>
            <w:r>
              <w:rPr>
                <w:sz w:val="24"/>
                <w:szCs w:val="24"/>
                <w:lang w:eastAsia="ru-RU"/>
              </w:rPr>
              <w:t xml:space="preserve">1 </w:t>
            </w:r>
            <w:r w:rsidRPr="00811EC4">
              <w:rPr>
                <w:sz w:val="24"/>
                <w:szCs w:val="24"/>
                <w:lang w:eastAsia="ru-RU"/>
              </w:rPr>
              <w:t>шт.</w:t>
            </w:r>
          </w:p>
          <w:p w14:paraId="6AB5EC6A" w14:textId="434ECB18" w:rsidR="00FD253C" w:rsidRPr="00FD253C" w:rsidRDefault="00FD253C">
            <w:pPr>
              <w:pStyle w:val="af1"/>
              <w:spacing w:line="276" w:lineRule="auto"/>
              <w:rPr>
                <w:sz w:val="24"/>
                <w:szCs w:val="24"/>
                <w:lang w:eastAsia="ru-RU"/>
              </w:rPr>
            </w:pPr>
          </w:p>
        </w:tc>
      </w:tr>
    </w:tbl>
    <w:p w14:paraId="5AC19F22" w14:textId="77777777" w:rsidR="00CA1D9A" w:rsidRDefault="00CA1D9A">
      <w:pPr>
        <w:pStyle w:val="af1"/>
        <w:spacing w:line="276" w:lineRule="auto"/>
        <w:ind w:firstLine="567"/>
        <w:jc w:val="both"/>
        <w:rPr>
          <w:sz w:val="24"/>
          <w:szCs w:val="24"/>
        </w:rPr>
      </w:pPr>
    </w:p>
    <w:p w14:paraId="5102BA49" w14:textId="473434A8" w:rsidR="00CA1D9A" w:rsidRPr="00811EC4" w:rsidRDefault="00811EC4">
      <w:pPr>
        <w:spacing w:after="0" w:line="276"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rPr>
        <w:t>Состав сил и сред</w:t>
      </w:r>
      <w:r>
        <w:rPr>
          <w:rFonts w:ascii="Times New Roman" w:hAnsi="Times New Roman" w:cs="Times New Roman"/>
          <w:b/>
          <w:bCs/>
          <w:sz w:val="24"/>
          <w:szCs w:val="24"/>
        </w:rPr>
        <w:t xml:space="preserve">ств </w:t>
      </w:r>
      <w:r w:rsidRPr="00811EC4">
        <w:rPr>
          <w:rFonts w:ascii="Times New Roman" w:eastAsia="Times New Roman" w:hAnsi="Times New Roman" w:cs="Times New Roman"/>
          <w:b/>
          <w:bCs/>
          <w:sz w:val="24"/>
          <w:szCs w:val="24"/>
          <w:lang w:eastAsia="ru-RU"/>
        </w:rPr>
        <w:t>по оперативным подразделениям организаций (учреждений) связанных с функционированием систем теплоснабж</w:t>
      </w:r>
      <w:r w:rsidR="006C38FB">
        <w:rPr>
          <w:rFonts w:ascii="Times New Roman" w:eastAsia="Times New Roman" w:hAnsi="Times New Roman" w:cs="Times New Roman"/>
          <w:b/>
          <w:bCs/>
          <w:sz w:val="24"/>
          <w:szCs w:val="24"/>
          <w:lang w:eastAsia="ru-RU"/>
        </w:rPr>
        <w:t>ения муниципального образования</w:t>
      </w:r>
    </w:p>
    <w:tbl>
      <w:tblPr>
        <w:tblStyle w:val="afb"/>
        <w:tblW w:w="0" w:type="auto"/>
        <w:tblLook w:val="04A0" w:firstRow="1" w:lastRow="0" w:firstColumn="1" w:lastColumn="0" w:noHBand="0" w:noVBand="1"/>
      </w:tblPr>
      <w:tblGrid>
        <w:gridCol w:w="2340"/>
        <w:gridCol w:w="2294"/>
        <w:gridCol w:w="2239"/>
        <w:gridCol w:w="2757"/>
      </w:tblGrid>
      <w:tr w:rsidR="00CA1D9A" w14:paraId="73CD07A9" w14:textId="77777777" w:rsidTr="005230FC">
        <w:trPr>
          <w:trHeight w:val="347"/>
        </w:trPr>
        <w:tc>
          <w:tcPr>
            <w:tcW w:w="2340" w:type="dxa"/>
            <w:vMerge w:val="restart"/>
            <w:vAlign w:val="center"/>
          </w:tcPr>
          <w:p w14:paraId="70B161AD" w14:textId="77777777" w:rsidR="00CA1D9A" w:rsidRDefault="00811EC4">
            <w:pPr>
              <w:pStyle w:val="af1"/>
              <w:spacing w:line="276" w:lineRule="auto"/>
              <w:jc w:val="center"/>
              <w:rPr>
                <w:sz w:val="24"/>
                <w:szCs w:val="24"/>
              </w:rPr>
            </w:pPr>
            <w:r>
              <w:rPr>
                <w:sz w:val="24"/>
                <w:szCs w:val="24"/>
              </w:rPr>
              <w:t>Наименование организации, адрес дислокации сил и средств</w:t>
            </w:r>
          </w:p>
        </w:tc>
        <w:tc>
          <w:tcPr>
            <w:tcW w:w="2294" w:type="dxa"/>
            <w:vMerge w:val="restart"/>
            <w:vAlign w:val="center"/>
          </w:tcPr>
          <w:p w14:paraId="5FFD1DE9" w14:textId="77777777" w:rsidR="00CA1D9A" w:rsidRDefault="00811EC4">
            <w:pPr>
              <w:pStyle w:val="af1"/>
              <w:spacing w:line="276" w:lineRule="auto"/>
              <w:jc w:val="center"/>
              <w:rPr>
                <w:sz w:val="24"/>
                <w:szCs w:val="24"/>
              </w:rPr>
            </w:pPr>
            <w:r>
              <w:rPr>
                <w:sz w:val="24"/>
                <w:szCs w:val="24"/>
              </w:rPr>
              <w:t>Функциональная группа</w:t>
            </w:r>
          </w:p>
        </w:tc>
        <w:tc>
          <w:tcPr>
            <w:tcW w:w="4996" w:type="dxa"/>
            <w:gridSpan w:val="2"/>
            <w:vAlign w:val="center"/>
          </w:tcPr>
          <w:p w14:paraId="0C715B6C" w14:textId="77777777" w:rsidR="00CA1D9A" w:rsidRDefault="00811EC4">
            <w:pPr>
              <w:pStyle w:val="af1"/>
              <w:spacing w:line="276" w:lineRule="auto"/>
              <w:jc w:val="center"/>
              <w:rPr>
                <w:sz w:val="24"/>
                <w:szCs w:val="24"/>
              </w:rPr>
            </w:pPr>
            <w:r>
              <w:rPr>
                <w:sz w:val="24"/>
                <w:szCs w:val="24"/>
              </w:rPr>
              <w:t>Выделяемые средства</w:t>
            </w:r>
          </w:p>
        </w:tc>
      </w:tr>
      <w:tr w:rsidR="00CA1D9A" w14:paraId="73A44649" w14:textId="77777777" w:rsidTr="005230FC">
        <w:trPr>
          <w:trHeight w:val="629"/>
        </w:trPr>
        <w:tc>
          <w:tcPr>
            <w:tcW w:w="2340" w:type="dxa"/>
            <w:vMerge/>
            <w:vAlign w:val="center"/>
          </w:tcPr>
          <w:p w14:paraId="1BABDEE6" w14:textId="77777777" w:rsidR="00CA1D9A" w:rsidRDefault="00CA1D9A">
            <w:pPr>
              <w:pStyle w:val="af1"/>
              <w:spacing w:line="276" w:lineRule="auto"/>
              <w:jc w:val="center"/>
            </w:pPr>
          </w:p>
        </w:tc>
        <w:tc>
          <w:tcPr>
            <w:tcW w:w="2294" w:type="dxa"/>
            <w:vMerge/>
            <w:vAlign w:val="center"/>
          </w:tcPr>
          <w:p w14:paraId="2B92E4D0" w14:textId="77777777" w:rsidR="00CA1D9A" w:rsidRDefault="00CA1D9A">
            <w:pPr>
              <w:pStyle w:val="af1"/>
              <w:spacing w:line="276" w:lineRule="auto"/>
              <w:jc w:val="center"/>
            </w:pPr>
          </w:p>
        </w:tc>
        <w:tc>
          <w:tcPr>
            <w:tcW w:w="2239" w:type="dxa"/>
            <w:vAlign w:val="center"/>
          </w:tcPr>
          <w:p w14:paraId="3D60CF70" w14:textId="77777777" w:rsidR="00CA1D9A" w:rsidRDefault="00811EC4">
            <w:pPr>
              <w:pStyle w:val="af1"/>
              <w:spacing w:line="276" w:lineRule="auto"/>
              <w:jc w:val="center"/>
              <w:rPr>
                <w:sz w:val="24"/>
                <w:szCs w:val="24"/>
              </w:rPr>
            </w:pPr>
            <w:r>
              <w:rPr>
                <w:sz w:val="24"/>
                <w:szCs w:val="24"/>
              </w:rPr>
              <w:t>Силы</w:t>
            </w:r>
          </w:p>
        </w:tc>
        <w:tc>
          <w:tcPr>
            <w:tcW w:w="2757" w:type="dxa"/>
            <w:vAlign w:val="center"/>
          </w:tcPr>
          <w:p w14:paraId="4602C74A" w14:textId="77777777" w:rsidR="00CA1D9A" w:rsidRDefault="00811EC4">
            <w:pPr>
              <w:pStyle w:val="af1"/>
              <w:spacing w:line="276" w:lineRule="auto"/>
              <w:jc w:val="center"/>
              <w:rPr>
                <w:sz w:val="24"/>
                <w:szCs w:val="24"/>
              </w:rPr>
            </w:pPr>
            <w:r>
              <w:rPr>
                <w:sz w:val="24"/>
                <w:szCs w:val="24"/>
              </w:rPr>
              <w:t>Средства</w:t>
            </w:r>
          </w:p>
        </w:tc>
      </w:tr>
      <w:tr w:rsidR="00CA1D9A" w14:paraId="0EE6CE78" w14:textId="77777777" w:rsidTr="005230FC">
        <w:trPr>
          <w:trHeight w:val="629"/>
        </w:trPr>
        <w:tc>
          <w:tcPr>
            <w:tcW w:w="2340" w:type="dxa"/>
            <w:vAlign w:val="center"/>
          </w:tcPr>
          <w:p w14:paraId="002947A6" w14:textId="77777777" w:rsidR="00CA1D9A" w:rsidRDefault="00811EC4">
            <w:pPr>
              <w:pStyle w:val="af1"/>
              <w:spacing w:line="276" w:lineRule="auto"/>
              <w:jc w:val="center"/>
            </w:pPr>
            <w:r>
              <w:rPr>
                <w:sz w:val="24"/>
                <w:szCs w:val="24"/>
                <w:lang w:eastAsia="ru-RU"/>
              </w:rPr>
              <w:t>Аварийная газовая служба</w:t>
            </w:r>
            <w:r w:rsidRPr="00811EC4">
              <w:rPr>
                <w:sz w:val="24"/>
                <w:szCs w:val="24"/>
                <w:lang w:eastAsia="ru-RU"/>
              </w:rPr>
              <w:t xml:space="preserve"> на территории муниципального образования</w:t>
            </w:r>
          </w:p>
        </w:tc>
        <w:tc>
          <w:tcPr>
            <w:tcW w:w="2294" w:type="dxa"/>
            <w:vAlign w:val="center"/>
          </w:tcPr>
          <w:p w14:paraId="4AAE58C9" w14:textId="77777777" w:rsidR="00CA1D9A" w:rsidRDefault="00811EC4">
            <w:pPr>
              <w:pStyle w:val="af1"/>
              <w:spacing w:line="276" w:lineRule="auto"/>
              <w:jc w:val="center"/>
            </w:pPr>
            <w:r>
              <w:rPr>
                <w:sz w:val="24"/>
                <w:szCs w:val="24"/>
              </w:rPr>
              <w:t xml:space="preserve">Аварийно-ремонтная бригада </w:t>
            </w:r>
          </w:p>
        </w:tc>
        <w:tc>
          <w:tcPr>
            <w:tcW w:w="2239" w:type="dxa"/>
            <w:vAlign w:val="center"/>
          </w:tcPr>
          <w:p w14:paraId="1D90FAAE" w14:textId="430C8CBA" w:rsidR="00CA1D9A" w:rsidRDefault="00811EC4">
            <w:pPr>
              <w:pStyle w:val="af1"/>
              <w:spacing w:line="276" w:lineRule="auto"/>
              <w:jc w:val="both"/>
              <w:rPr>
                <w:sz w:val="24"/>
                <w:szCs w:val="24"/>
              </w:rPr>
            </w:pPr>
            <w:r>
              <w:rPr>
                <w:sz w:val="24"/>
                <w:szCs w:val="24"/>
              </w:rPr>
              <w:t xml:space="preserve">Мастер - </w:t>
            </w:r>
            <w:r w:rsidR="005230FC">
              <w:rPr>
                <w:sz w:val="24"/>
                <w:szCs w:val="24"/>
              </w:rPr>
              <w:t>2</w:t>
            </w:r>
            <w:r>
              <w:rPr>
                <w:sz w:val="24"/>
                <w:szCs w:val="24"/>
              </w:rPr>
              <w:t xml:space="preserve"> чел.;</w:t>
            </w:r>
          </w:p>
          <w:p w14:paraId="5DED9709" w14:textId="1520454A" w:rsidR="00CA1D9A" w:rsidRDefault="00811EC4">
            <w:pPr>
              <w:pStyle w:val="af1"/>
              <w:spacing w:line="276" w:lineRule="auto"/>
              <w:jc w:val="both"/>
              <w:rPr>
                <w:sz w:val="24"/>
                <w:szCs w:val="24"/>
              </w:rPr>
            </w:pPr>
            <w:r>
              <w:rPr>
                <w:sz w:val="24"/>
                <w:szCs w:val="24"/>
              </w:rPr>
              <w:t>Водитель -</w:t>
            </w:r>
            <w:r w:rsidR="005230FC">
              <w:rPr>
                <w:sz w:val="24"/>
                <w:szCs w:val="24"/>
              </w:rPr>
              <w:t>2</w:t>
            </w:r>
            <w:r>
              <w:rPr>
                <w:sz w:val="24"/>
                <w:szCs w:val="24"/>
              </w:rPr>
              <w:t xml:space="preserve"> чел.;</w:t>
            </w:r>
          </w:p>
          <w:p w14:paraId="7EC82C73" w14:textId="3C0BE58B" w:rsidR="00CA1D9A" w:rsidRDefault="00811EC4">
            <w:pPr>
              <w:pStyle w:val="af1"/>
              <w:spacing w:line="276" w:lineRule="auto"/>
              <w:jc w:val="both"/>
              <w:rPr>
                <w:sz w:val="24"/>
                <w:szCs w:val="24"/>
              </w:rPr>
            </w:pPr>
            <w:r>
              <w:rPr>
                <w:sz w:val="24"/>
                <w:szCs w:val="24"/>
              </w:rPr>
              <w:t xml:space="preserve">Слесарь </w:t>
            </w:r>
            <w:proofErr w:type="gramStart"/>
            <w:r>
              <w:rPr>
                <w:sz w:val="24"/>
                <w:szCs w:val="24"/>
              </w:rPr>
              <w:t xml:space="preserve">-  </w:t>
            </w:r>
            <w:r w:rsidR="005230FC">
              <w:rPr>
                <w:sz w:val="24"/>
                <w:szCs w:val="24"/>
              </w:rPr>
              <w:t>4</w:t>
            </w:r>
            <w:proofErr w:type="gramEnd"/>
            <w:r w:rsidR="005230FC">
              <w:rPr>
                <w:sz w:val="24"/>
                <w:szCs w:val="24"/>
              </w:rPr>
              <w:t xml:space="preserve">  </w:t>
            </w:r>
            <w:r>
              <w:rPr>
                <w:sz w:val="24"/>
                <w:szCs w:val="24"/>
              </w:rPr>
              <w:t>чел.;</w:t>
            </w:r>
          </w:p>
          <w:p w14:paraId="605E4577" w14:textId="3C3C63F5" w:rsidR="00CA1D9A" w:rsidRDefault="00811EC4">
            <w:pPr>
              <w:pStyle w:val="af1"/>
              <w:spacing w:line="276" w:lineRule="auto"/>
              <w:jc w:val="both"/>
              <w:rPr>
                <w:sz w:val="24"/>
                <w:szCs w:val="24"/>
              </w:rPr>
            </w:pPr>
            <w:r>
              <w:rPr>
                <w:sz w:val="24"/>
                <w:szCs w:val="24"/>
              </w:rPr>
              <w:t xml:space="preserve">Сварщик - </w:t>
            </w:r>
            <w:r w:rsidR="005230FC">
              <w:rPr>
                <w:sz w:val="24"/>
                <w:szCs w:val="24"/>
              </w:rPr>
              <w:t>2</w:t>
            </w:r>
            <w:r>
              <w:rPr>
                <w:sz w:val="24"/>
                <w:szCs w:val="24"/>
              </w:rPr>
              <w:t xml:space="preserve"> чел.;</w:t>
            </w:r>
          </w:p>
          <w:p w14:paraId="1B9BD2A7" w14:textId="57C42987" w:rsidR="00CA1D9A" w:rsidRDefault="00CA1D9A">
            <w:pPr>
              <w:pStyle w:val="af1"/>
              <w:spacing w:line="276" w:lineRule="auto"/>
              <w:rPr>
                <w:sz w:val="24"/>
                <w:szCs w:val="24"/>
              </w:rPr>
            </w:pPr>
          </w:p>
        </w:tc>
        <w:tc>
          <w:tcPr>
            <w:tcW w:w="2757" w:type="dxa"/>
            <w:vAlign w:val="center"/>
          </w:tcPr>
          <w:p w14:paraId="43ED2423" w14:textId="77777777" w:rsidR="00CA1D9A" w:rsidRPr="00811EC4" w:rsidRDefault="00811EC4">
            <w:pPr>
              <w:pStyle w:val="af1"/>
              <w:spacing w:line="276" w:lineRule="auto"/>
              <w:rPr>
                <w:sz w:val="24"/>
                <w:szCs w:val="24"/>
                <w:lang w:eastAsia="ru-RU"/>
              </w:rPr>
            </w:pPr>
            <w:r>
              <w:rPr>
                <w:sz w:val="24"/>
                <w:szCs w:val="24"/>
                <w:lang w:eastAsia="zh-CN"/>
              </w:rPr>
              <w:t>1.</w:t>
            </w:r>
            <w:r w:rsidRPr="00811EC4">
              <w:rPr>
                <w:sz w:val="24"/>
                <w:szCs w:val="24"/>
                <w:lang w:eastAsia="zh-CN"/>
              </w:rPr>
              <w:t>Автомобиль</w:t>
            </w:r>
            <w:r>
              <w:rPr>
                <w:sz w:val="24"/>
                <w:szCs w:val="24"/>
                <w:lang w:eastAsia="zh-CN"/>
              </w:rPr>
              <w:t>;</w:t>
            </w:r>
          </w:p>
          <w:p w14:paraId="7B9039E3" w14:textId="77777777" w:rsidR="00CA1D9A" w:rsidRDefault="00811EC4">
            <w:pPr>
              <w:pStyle w:val="af1"/>
              <w:spacing w:line="276" w:lineRule="auto"/>
              <w:rPr>
                <w:sz w:val="24"/>
                <w:szCs w:val="24"/>
                <w:lang w:eastAsia="ru-RU"/>
              </w:rPr>
            </w:pPr>
            <w:r w:rsidRPr="00811EC4">
              <w:rPr>
                <w:sz w:val="24"/>
                <w:szCs w:val="24"/>
                <w:lang w:eastAsia="ru-RU"/>
              </w:rPr>
              <w:t>2.</w:t>
            </w:r>
            <w:r>
              <w:rPr>
                <w:sz w:val="24"/>
                <w:szCs w:val="24"/>
                <w:lang w:eastAsia="ru-RU"/>
              </w:rPr>
              <w:t>К</w:t>
            </w:r>
            <w:r w:rsidRPr="00811EC4">
              <w:rPr>
                <w:sz w:val="24"/>
                <w:szCs w:val="24"/>
                <w:lang w:eastAsia="ru-RU"/>
              </w:rPr>
              <w:t>омплект инструментов и оснастк</w:t>
            </w:r>
            <w:r>
              <w:rPr>
                <w:sz w:val="24"/>
                <w:szCs w:val="24"/>
                <w:lang w:eastAsia="ru-RU"/>
              </w:rPr>
              <w:t>и</w:t>
            </w:r>
            <w:r w:rsidRPr="00811EC4">
              <w:rPr>
                <w:sz w:val="24"/>
                <w:szCs w:val="24"/>
                <w:lang w:eastAsia="ru-RU"/>
              </w:rPr>
              <w:t>, необходимых для производства рабо</w:t>
            </w:r>
            <w:r>
              <w:rPr>
                <w:sz w:val="24"/>
                <w:szCs w:val="24"/>
                <w:lang w:eastAsia="ru-RU"/>
              </w:rPr>
              <w:t>т;</w:t>
            </w:r>
          </w:p>
          <w:p w14:paraId="6709BE3C" w14:textId="325D1ECA" w:rsidR="00CA1D9A" w:rsidRPr="00811EC4" w:rsidRDefault="00811EC4">
            <w:pPr>
              <w:pStyle w:val="af1"/>
              <w:spacing w:line="276" w:lineRule="auto"/>
              <w:rPr>
                <w:sz w:val="24"/>
                <w:szCs w:val="24"/>
                <w:lang w:eastAsia="ru-RU"/>
              </w:rPr>
            </w:pPr>
            <w:r w:rsidRPr="00811EC4">
              <w:rPr>
                <w:sz w:val="24"/>
                <w:szCs w:val="24"/>
                <w:lang w:eastAsia="ru-RU"/>
              </w:rPr>
              <w:t>3. Дизе</w:t>
            </w:r>
            <w:r w:rsidR="005D01BD">
              <w:rPr>
                <w:sz w:val="24"/>
                <w:szCs w:val="24"/>
                <w:lang w:eastAsia="ru-RU"/>
              </w:rPr>
              <w:t xml:space="preserve">льный (бензиновый) генератор – 1 </w:t>
            </w:r>
            <w:r w:rsidRPr="00811EC4">
              <w:rPr>
                <w:sz w:val="24"/>
                <w:szCs w:val="24"/>
                <w:lang w:eastAsia="ru-RU"/>
              </w:rPr>
              <w:t>шт.;</w:t>
            </w:r>
          </w:p>
          <w:p w14:paraId="7BD3FEE7" w14:textId="3972EB39" w:rsidR="00CA1D9A" w:rsidRDefault="00811EC4">
            <w:pPr>
              <w:pStyle w:val="af1"/>
              <w:spacing w:line="276" w:lineRule="auto"/>
              <w:rPr>
                <w:sz w:val="24"/>
                <w:szCs w:val="24"/>
              </w:rPr>
            </w:pPr>
            <w:r w:rsidRPr="00811EC4">
              <w:rPr>
                <w:sz w:val="24"/>
                <w:szCs w:val="24"/>
                <w:lang w:eastAsia="ru-RU"/>
              </w:rPr>
              <w:t>4. Сварочный аппарат</w:t>
            </w:r>
            <w:r w:rsidR="005D01BD">
              <w:rPr>
                <w:sz w:val="24"/>
                <w:szCs w:val="24"/>
                <w:lang w:eastAsia="ru-RU"/>
              </w:rPr>
              <w:t xml:space="preserve"> 1шт</w:t>
            </w:r>
            <w:r w:rsidRPr="00811EC4">
              <w:rPr>
                <w:sz w:val="24"/>
                <w:szCs w:val="24"/>
                <w:lang w:eastAsia="ru-RU"/>
              </w:rPr>
              <w:t>;</w:t>
            </w:r>
          </w:p>
        </w:tc>
      </w:tr>
      <w:tr w:rsidR="00CA1D9A" w14:paraId="088939DF" w14:textId="77777777" w:rsidTr="005230FC">
        <w:trPr>
          <w:trHeight w:val="629"/>
        </w:trPr>
        <w:tc>
          <w:tcPr>
            <w:tcW w:w="2340" w:type="dxa"/>
            <w:vAlign w:val="center"/>
          </w:tcPr>
          <w:p w14:paraId="42C0DD3A" w14:textId="77777777" w:rsidR="00CA1D9A" w:rsidRDefault="00811EC4">
            <w:pPr>
              <w:pStyle w:val="af1"/>
              <w:spacing w:line="276" w:lineRule="auto"/>
              <w:jc w:val="center"/>
              <w:rPr>
                <w:sz w:val="24"/>
                <w:szCs w:val="24"/>
                <w:lang w:eastAsia="ru-RU"/>
              </w:rPr>
            </w:pPr>
            <w:r>
              <w:rPr>
                <w:sz w:val="24"/>
                <w:szCs w:val="24"/>
                <w:lang w:eastAsia="ru-RU"/>
              </w:rPr>
              <w:lastRenderedPageBreak/>
              <w:t>Аварийная служба электросетевой компании</w:t>
            </w:r>
          </w:p>
        </w:tc>
        <w:tc>
          <w:tcPr>
            <w:tcW w:w="2294" w:type="dxa"/>
            <w:vAlign w:val="center"/>
          </w:tcPr>
          <w:p w14:paraId="7BF3CBD0" w14:textId="77777777" w:rsidR="00CA1D9A" w:rsidRDefault="00811EC4">
            <w:pPr>
              <w:pStyle w:val="af1"/>
              <w:spacing w:line="276" w:lineRule="auto"/>
              <w:jc w:val="center"/>
              <w:rPr>
                <w:sz w:val="24"/>
                <w:szCs w:val="24"/>
              </w:rPr>
            </w:pPr>
            <w:r>
              <w:rPr>
                <w:sz w:val="24"/>
                <w:szCs w:val="24"/>
              </w:rPr>
              <w:t xml:space="preserve">Аварийно-ремонтная бригада </w:t>
            </w:r>
          </w:p>
        </w:tc>
        <w:tc>
          <w:tcPr>
            <w:tcW w:w="2239" w:type="dxa"/>
            <w:vAlign w:val="center"/>
          </w:tcPr>
          <w:p w14:paraId="52DEF148" w14:textId="08AE9D53" w:rsidR="00CA1D9A" w:rsidRDefault="00811EC4">
            <w:pPr>
              <w:pStyle w:val="af1"/>
              <w:spacing w:line="276" w:lineRule="auto"/>
              <w:jc w:val="both"/>
              <w:rPr>
                <w:sz w:val="24"/>
                <w:szCs w:val="24"/>
              </w:rPr>
            </w:pPr>
            <w:r>
              <w:rPr>
                <w:sz w:val="24"/>
                <w:szCs w:val="24"/>
              </w:rPr>
              <w:t xml:space="preserve">Мастер - </w:t>
            </w:r>
            <w:r w:rsidR="005230FC">
              <w:rPr>
                <w:sz w:val="24"/>
                <w:szCs w:val="24"/>
              </w:rPr>
              <w:t>1</w:t>
            </w:r>
            <w:r>
              <w:rPr>
                <w:sz w:val="24"/>
                <w:szCs w:val="24"/>
              </w:rPr>
              <w:t xml:space="preserve"> чел.;</w:t>
            </w:r>
          </w:p>
          <w:p w14:paraId="4DDB47C6" w14:textId="72CA3BD9" w:rsidR="00CA1D9A" w:rsidRDefault="00811EC4">
            <w:pPr>
              <w:pStyle w:val="af1"/>
              <w:spacing w:line="276" w:lineRule="auto"/>
              <w:jc w:val="both"/>
              <w:rPr>
                <w:sz w:val="24"/>
                <w:szCs w:val="24"/>
              </w:rPr>
            </w:pPr>
            <w:r>
              <w:rPr>
                <w:sz w:val="24"/>
                <w:szCs w:val="24"/>
              </w:rPr>
              <w:t>Водитель -</w:t>
            </w:r>
            <w:r w:rsidR="005230FC">
              <w:rPr>
                <w:sz w:val="24"/>
                <w:szCs w:val="24"/>
              </w:rPr>
              <w:t>1</w:t>
            </w:r>
            <w:r>
              <w:rPr>
                <w:sz w:val="24"/>
                <w:szCs w:val="24"/>
              </w:rPr>
              <w:t xml:space="preserve"> чел.;</w:t>
            </w:r>
          </w:p>
          <w:p w14:paraId="705D50FE" w14:textId="3A4C667F" w:rsidR="00CA1D9A" w:rsidRDefault="00811EC4">
            <w:pPr>
              <w:pStyle w:val="af1"/>
              <w:spacing w:line="276" w:lineRule="auto"/>
              <w:jc w:val="both"/>
              <w:rPr>
                <w:sz w:val="24"/>
                <w:szCs w:val="24"/>
              </w:rPr>
            </w:pPr>
            <w:r>
              <w:rPr>
                <w:sz w:val="24"/>
                <w:szCs w:val="24"/>
              </w:rPr>
              <w:t xml:space="preserve">Слесарь - </w:t>
            </w:r>
            <w:r w:rsidR="005230FC">
              <w:rPr>
                <w:sz w:val="24"/>
                <w:szCs w:val="24"/>
              </w:rPr>
              <w:t>1</w:t>
            </w:r>
            <w:r>
              <w:rPr>
                <w:sz w:val="24"/>
                <w:szCs w:val="24"/>
              </w:rPr>
              <w:t xml:space="preserve"> чел.;</w:t>
            </w:r>
          </w:p>
          <w:p w14:paraId="46F906DA" w14:textId="7875AB0B" w:rsidR="00CA1D9A" w:rsidRDefault="00811EC4">
            <w:pPr>
              <w:pStyle w:val="af1"/>
              <w:spacing w:line="276" w:lineRule="auto"/>
              <w:jc w:val="both"/>
              <w:rPr>
                <w:sz w:val="24"/>
                <w:szCs w:val="24"/>
              </w:rPr>
            </w:pPr>
            <w:r>
              <w:rPr>
                <w:sz w:val="24"/>
                <w:szCs w:val="24"/>
              </w:rPr>
              <w:t>Электромонтер</w:t>
            </w:r>
            <w:r w:rsidR="005230FC">
              <w:rPr>
                <w:sz w:val="24"/>
                <w:szCs w:val="24"/>
              </w:rPr>
              <w:t>-1</w:t>
            </w:r>
            <w:r>
              <w:rPr>
                <w:sz w:val="24"/>
                <w:szCs w:val="24"/>
              </w:rPr>
              <w:t>чел;</w:t>
            </w:r>
          </w:p>
          <w:p w14:paraId="5A88A64C" w14:textId="528E3A4A" w:rsidR="00CA1D9A" w:rsidRDefault="00811EC4">
            <w:pPr>
              <w:pStyle w:val="af1"/>
              <w:spacing w:line="276" w:lineRule="auto"/>
              <w:jc w:val="both"/>
              <w:rPr>
                <w:sz w:val="24"/>
                <w:szCs w:val="24"/>
              </w:rPr>
            </w:pPr>
            <w:r>
              <w:rPr>
                <w:sz w:val="24"/>
                <w:szCs w:val="24"/>
              </w:rPr>
              <w:t xml:space="preserve">Сварщик - </w:t>
            </w:r>
            <w:r w:rsidR="005230FC">
              <w:rPr>
                <w:sz w:val="24"/>
                <w:szCs w:val="24"/>
              </w:rPr>
              <w:t>1</w:t>
            </w:r>
            <w:r>
              <w:rPr>
                <w:sz w:val="24"/>
                <w:szCs w:val="24"/>
              </w:rPr>
              <w:t xml:space="preserve"> чел.;</w:t>
            </w:r>
          </w:p>
          <w:p w14:paraId="476087ED" w14:textId="08B6BA42" w:rsidR="00CA1D9A" w:rsidRDefault="00CA1D9A">
            <w:pPr>
              <w:pStyle w:val="af1"/>
              <w:spacing w:line="276" w:lineRule="auto"/>
              <w:rPr>
                <w:sz w:val="24"/>
                <w:szCs w:val="24"/>
              </w:rPr>
            </w:pPr>
          </w:p>
        </w:tc>
        <w:tc>
          <w:tcPr>
            <w:tcW w:w="2757" w:type="dxa"/>
            <w:vAlign w:val="center"/>
          </w:tcPr>
          <w:p w14:paraId="5D4B7287" w14:textId="77777777" w:rsidR="00CA1D9A" w:rsidRDefault="00811EC4">
            <w:pPr>
              <w:pStyle w:val="af1"/>
              <w:numPr>
                <w:ilvl w:val="0"/>
                <w:numId w:val="14"/>
              </w:numPr>
              <w:spacing w:line="276" w:lineRule="auto"/>
              <w:rPr>
                <w:sz w:val="24"/>
                <w:szCs w:val="24"/>
                <w:lang w:val="en-US" w:eastAsia="ru-RU"/>
              </w:rPr>
            </w:pPr>
            <w:proofErr w:type="spellStart"/>
            <w:r>
              <w:rPr>
                <w:sz w:val="24"/>
                <w:szCs w:val="24"/>
                <w:lang w:val="en-US" w:eastAsia="ru-RU"/>
              </w:rPr>
              <w:t>Автомобиль</w:t>
            </w:r>
            <w:proofErr w:type="spellEnd"/>
            <w:r>
              <w:rPr>
                <w:sz w:val="24"/>
                <w:szCs w:val="24"/>
                <w:lang w:val="en-US" w:eastAsia="ru-RU"/>
              </w:rPr>
              <w:t>;</w:t>
            </w:r>
          </w:p>
          <w:p w14:paraId="3275804F" w14:textId="77777777" w:rsidR="00CA1D9A" w:rsidRDefault="00811EC4">
            <w:pPr>
              <w:pStyle w:val="af1"/>
              <w:numPr>
                <w:ilvl w:val="0"/>
                <w:numId w:val="14"/>
              </w:numPr>
              <w:spacing w:line="276" w:lineRule="auto"/>
              <w:rPr>
                <w:sz w:val="24"/>
                <w:szCs w:val="24"/>
                <w:lang w:val="en-US" w:eastAsia="ru-RU"/>
              </w:rPr>
            </w:pPr>
            <w:proofErr w:type="spellStart"/>
            <w:r>
              <w:rPr>
                <w:sz w:val="24"/>
                <w:szCs w:val="24"/>
                <w:lang w:val="en-US" w:eastAsia="ru-RU"/>
              </w:rPr>
              <w:t>Автогидроподъемник</w:t>
            </w:r>
            <w:proofErr w:type="spellEnd"/>
            <w:r>
              <w:rPr>
                <w:sz w:val="24"/>
                <w:szCs w:val="24"/>
                <w:lang w:val="en-US" w:eastAsia="ru-RU"/>
              </w:rPr>
              <w:t>;</w:t>
            </w:r>
          </w:p>
          <w:p w14:paraId="60C81351" w14:textId="77777777" w:rsidR="00CA1D9A" w:rsidRPr="00811EC4" w:rsidRDefault="00811EC4">
            <w:pPr>
              <w:pStyle w:val="af1"/>
              <w:numPr>
                <w:ilvl w:val="0"/>
                <w:numId w:val="14"/>
              </w:numPr>
              <w:spacing w:line="276" w:lineRule="auto"/>
              <w:rPr>
                <w:sz w:val="24"/>
                <w:szCs w:val="24"/>
                <w:lang w:eastAsia="ru-RU"/>
              </w:rPr>
            </w:pPr>
            <w:r>
              <w:rPr>
                <w:sz w:val="24"/>
                <w:szCs w:val="24"/>
                <w:lang w:eastAsia="ru-RU"/>
              </w:rPr>
              <w:t>К</w:t>
            </w:r>
            <w:r w:rsidRPr="00811EC4">
              <w:rPr>
                <w:sz w:val="24"/>
                <w:szCs w:val="24"/>
                <w:lang w:eastAsia="ru-RU"/>
              </w:rPr>
              <w:t>омплект инструментов и оснастк</w:t>
            </w:r>
            <w:r>
              <w:rPr>
                <w:sz w:val="24"/>
                <w:szCs w:val="24"/>
                <w:lang w:eastAsia="ru-RU"/>
              </w:rPr>
              <w:t>и</w:t>
            </w:r>
            <w:r w:rsidRPr="00811EC4">
              <w:rPr>
                <w:sz w:val="24"/>
                <w:szCs w:val="24"/>
                <w:lang w:eastAsia="ru-RU"/>
              </w:rPr>
              <w:t>, необходимых для производства рабо</w:t>
            </w:r>
            <w:r>
              <w:rPr>
                <w:sz w:val="24"/>
                <w:szCs w:val="24"/>
                <w:lang w:eastAsia="ru-RU"/>
              </w:rPr>
              <w:t>т;</w:t>
            </w:r>
          </w:p>
          <w:p w14:paraId="7699E23D" w14:textId="6CDCEF44" w:rsidR="00CA1D9A" w:rsidRPr="006C38FB" w:rsidRDefault="00811EC4">
            <w:pPr>
              <w:pStyle w:val="af1"/>
              <w:numPr>
                <w:ilvl w:val="0"/>
                <w:numId w:val="14"/>
              </w:numPr>
              <w:spacing w:line="276" w:lineRule="auto"/>
              <w:rPr>
                <w:sz w:val="24"/>
                <w:szCs w:val="24"/>
                <w:lang w:eastAsia="ru-RU"/>
              </w:rPr>
            </w:pPr>
            <w:proofErr w:type="gramStart"/>
            <w:r w:rsidRPr="006C38FB">
              <w:rPr>
                <w:sz w:val="24"/>
                <w:szCs w:val="24"/>
                <w:lang w:eastAsia="ru-RU"/>
              </w:rPr>
              <w:t>Дизельный  генератор</w:t>
            </w:r>
            <w:proofErr w:type="gramEnd"/>
            <w:r w:rsidR="006C38FB">
              <w:rPr>
                <w:sz w:val="24"/>
                <w:szCs w:val="24"/>
                <w:lang w:eastAsia="ru-RU"/>
              </w:rPr>
              <w:t xml:space="preserve"> 1  шт.</w:t>
            </w:r>
            <w:r w:rsidRPr="006C38FB">
              <w:rPr>
                <w:sz w:val="24"/>
                <w:szCs w:val="24"/>
                <w:lang w:eastAsia="ru-RU"/>
              </w:rPr>
              <w:t xml:space="preserve"> </w:t>
            </w:r>
          </w:p>
        </w:tc>
      </w:tr>
    </w:tbl>
    <w:p w14:paraId="137DCF4B" w14:textId="77777777" w:rsidR="00CA1D9A" w:rsidRDefault="00CA1D9A">
      <w:pPr>
        <w:pStyle w:val="22"/>
        <w:spacing w:after="0" w:line="276" w:lineRule="auto"/>
        <w:ind w:left="0"/>
        <w:jc w:val="right"/>
        <w:rPr>
          <w:rFonts w:ascii="Times New Roman" w:hAnsi="Times New Roman" w:cs="Times New Roman"/>
          <w:sz w:val="24"/>
          <w:szCs w:val="24"/>
        </w:rPr>
        <w:sectPr w:rsidR="00CA1D9A">
          <w:pgSz w:w="11906" w:h="16838"/>
          <w:pgMar w:top="1133" w:right="849" w:bottom="1134" w:left="1417" w:header="0" w:footer="708" w:gutter="0"/>
          <w:pgBorders w:offsetFrom="page">
            <w:top w:val="single" w:sz="4" w:space="24" w:color="000000"/>
            <w:left w:val="single" w:sz="4" w:space="24" w:color="000000"/>
            <w:bottom w:val="single" w:sz="4" w:space="24" w:color="000000"/>
            <w:right w:val="single" w:sz="4" w:space="24" w:color="000000"/>
          </w:pgBorders>
          <w:cols w:space="720"/>
          <w:formProt w:val="0"/>
          <w:docGrid w:linePitch="360" w:charSpace="4096"/>
        </w:sectPr>
      </w:pPr>
    </w:p>
    <w:p w14:paraId="5C863B53" w14:textId="77777777" w:rsidR="00CA1D9A" w:rsidRDefault="00811EC4">
      <w:pPr>
        <w:pStyle w:val="22"/>
        <w:wordWrap w:val="0"/>
        <w:spacing w:after="0" w:line="276" w:lineRule="auto"/>
        <w:ind w:left="0"/>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5</w:t>
      </w:r>
    </w:p>
    <w:p w14:paraId="249EB925" w14:textId="77777777" w:rsidR="00CA1D9A" w:rsidRDefault="00811EC4">
      <w:pPr>
        <w:pStyle w:val="af1"/>
        <w:spacing w:line="276" w:lineRule="auto"/>
        <w:ind w:firstLine="567"/>
        <w:jc w:val="center"/>
        <w:rPr>
          <w:b/>
          <w:bCs/>
          <w:sz w:val="24"/>
          <w:szCs w:val="24"/>
        </w:rPr>
      </w:pPr>
      <w:r>
        <w:rPr>
          <w:b/>
          <w:bCs/>
          <w:sz w:val="24"/>
          <w:szCs w:val="24"/>
        </w:rPr>
        <w:t xml:space="preserve">Перечень материальных ресурсов, которые необходимо зарезервировать </w:t>
      </w:r>
    </w:p>
    <w:p w14:paraId="783179AF" w14:textId="702A68AA" w:rsidR="00CA1D9A" w:rsidRDefault="00E058B6">
      <w:pPr>
        <w:pStyle w:val="af1"/>
        <w:spacing w:line="276" w:lineRule="auto"/>
        <w:ind w:firstLine="567"/>
        <w:jc w:val="center"/>
        <w:rPr>
          <w:b/>
          <w:sz w:val="24"/>
          <w:szCs w:val="24"/>
        </w:rPr>
      </w:pPr>
      <w:r>
        <w:rPr>
          <w:b/>
          <w:bCs/>
          <w:noProof/>
          <w:sz w:val="24"/>
          <w:szCs w:val="24"/>
          <w:lang w:eastAsia="ru-RU"/>
        </w:rPr>
        <w:drawing>
          <wp:anchor distT="0" distB="0" distL="114300" distR="114300" simplePos="0" relativeHeight="251735040" behindDoc="0" locked="0" layoutInCell="1" allowOverlap="1" wp14:anchorId="00480002" wp14:editId="25FE3932">
            <wp:simplePos x="0" y="0"/>
            <wp:positionH relativeFrom="column">
              <wp:posOffset>-387985</wp:posOffset>
            </wp:positionH>
            <wp:positionV relativeFrom="paragraph">
              <wp:posOffset>734695</wp:posOffset>
            </wp:positionV>
            <wp:extent cx="6657975" cy="4606290"/>
            <wp:effectExtent l="0" t="0" r="9525" b="381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57975" cy="460629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C4">
        <w:rPr>
          <w:b/>
          <w:bCs/>
          <w:sz w:val="24"/>
          <w:szCs w:val="24"/>
        </w:rPr>
        <w:t xml:space="preserve">для локализации и ликвидации последствий аварийных ситуаций в системе теплоснабжения организациям, связанным с функционированием систем </w:t>
      </w:r>
      <w:r w:rsidR="002A4DA4" w:rsidRPr="002A4DA4">
        <w:rPr>
          <w:b/>
          <w:sz w:val="24"/>
          <w:szCs w:val="24"/>
        </w:rPr>
        <w:t>Красносельского сельского поселения</w:t>
      </w:r>
    </w:p>
    <w:p w14:paraId="04D951F4" w14:textId="77777777" w:rsidR="00E058B6" w:rsidRDefault="00E058B6">
      <w:pPr>
        <w:pStyle w:val="af1"/>
        <w:spacing w:line="276" w:lineRule="auto"/>
        <w:ind w:firstLine="567"/>
        <w:jc w:val="center"/>
        <w:rPr>
          <w:b/>
          <w:sz w:val="24"/>
          <w:szCs w:val="24"/>
        </w:rPr>
      </w:pPr>
    </w:p>
    <w:p w14:paraId="2029B923" w14:textId="249B2D6D" w:rsidR="00E058B6" w:rsidRPr="002A4DA4" w:rsidRDefault="00E058B6">
      <w:pPr>
        <w:pStyle w:val="af1"/>
        <w:spacing w:line="276" w:lineRule="auto"/>
        <w:ind w:firstLine="567"/>
        <w:jc w:val="center"/>
        <w:rPr>
          <w:b/>
          <w:bCs/>
          <w:sz w:val="24"/>
          <w:szCs w:val="24"/>
        </w:rPr>
      </w:pPr>
    </w:p>
    <w:sectPr w:rsidR="00E058B6" w:rsidRPr="002A4DA4">
      <w:pgSz w:w="11906" w:h="16838"/>
      <w:pgMar w:top="1133" w:right="849" w:bottom="1134" w:left="1417" w:header="0" w:footer="708" w:gutter="0"/>
      <w:pgBorders w:offsetFrom="page">
        <w:top w:val="single" w:sz="4" w:space="24" w:color="000000"/>
        <w:left w:val="single" w:sz="4" w:space="24" w:color="000000"/>
        <w:bottom w:val="single" w:sz="4" w:space="24" w:color="000000"/>
        <w:right w:val="single" w:sz="4" w:space="24" w:color="000000"/>
      </w:pgBorders>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2C91B" w14:textId="77777777" w:rsidR="00A97191" w:rsidRDefault="00A97191">
      <w:pPr>
        <w:spacing w:line="240" w:lineRule="auto"/>
      </w:pPr>
      <w:r>
        <w:separator/>
      </w:r>
    </w:p>
  </w:endnote>
  <w:endnote w:type="continuationSeparator" w:id="0">
    <w:p w14:paraId="0D2F6656" w14:textId="77777777" w:rsidR="00A97191" w:rsidRDefault="00A971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5B614" w14:textId="77777777" w:rsidR="00F606F2" w:rsidRDefault="00F606F2">
    <w:pPr>
      <w:pStyle w:val="af7"/>
      <w:jc w:val="right"/>
    </w:pPr>
  </w:p>
  <w:p w14:paraId="243703EB" w14:textId="77777777" w:rsidR="00F606F2" w:rsidRDefault="00F606F2">
    <w:pPr>
      <w:pStyle w:val="af7"/>
      <w:tabs>
        <w:tab w:val="clear" w:pos="4677"/>
        <w:tab w:val="clear" w:pos="9355"/>
        <w:tab w:val="left" w:pos="891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93B60" w14:textId="77777777" w:rsidR="00F606F2" w:rsidRDefault="00F606F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FC4D7" w14:textId="77777777" w:rsidR="00F606F2" w:rsidRDefault="00F606F2">
    <w:pPr>
      <w:pStyle w:val="af7"/>
      <w:jc w:val="right"/>
    </w:pPr>
  </w:p>
  <w:p w14:paraId="6D5F3E00" w14:textId="77777777" w:rsidR="00F606F2" w:rsidRDefault="00F606F2">
    <w:pPr>
      <w:pStyle w:val="af7"/>
      <w:tabs>
        <w:tab w:val="clear" w:pos="4677"/>
        <w:tab w:val="clear" w:pos="9355"/>
        <w:tab w:val="left" w:pos="891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C4979" w14:textId="77777777" w:rsidR="00F606F2" w:rsidRDefault="00F606F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A7A06" w14:textId="77777777" w:rsidR="00F606F2" w:rsidRDefault="00F606F2">
    <w:pPr>
      <w:pStyle w:val="af7"/>
      <w:jc w:val="right"/>
    </w:pPr>
  </w:p>
  <w:p w14:paraId="065823DB" w14:textId="77777777" w:rsidR="00F606F2" w:rsidRDefault="00F606F2">
    <w:pPr>
      <w:pStyle w:val="af7"/>
      <w:tabs>
        <w:tab w:val="clear" w:pos="4677"/>
        <w:tab w:val="clear" w:pos="9355"/>
        <w:tab w:val="left" w:pos="891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9D5C7" w14:textId="77777777" w:rsidR="00F606F2" w:rsidRDefault="00F606F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98805" w14:textId="77777777" w:rsidR="00F606F2" w:rsidRDefault="00F606F2">
    <w:pPr>
      <w:pStyle w:val="af7"/>
      <w:jc w:val="right"/>
    </w:pPr>
  </w:p>
  <w:p w14:paraId="47E42193" w14:textId="77777777" w:rsidR="00F606F2" w:rsidRDefault="00F606F2">
    <w:pPr>
      <w:pStyle w:val="af7"/>
      <w:tabs>
        <w:tab w:val="clear" w:pos="4677"/>
        <w:tab w:val="clear" w:pos="9355"/>
        <w:tab w:val="left" w:pos="8910"/>
      </w:tabs>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71734" w14:textId="77777777" w:rsidR="00F606F2" w:rsidRDefault="00F606F2"/>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AA40B" w14:textId="77777777" w:rsidR="00F606F2" w:rsidRDefault="00F606F2">
    <w:pPr>
      <w:pStyle w:val="af7"/>
      <w:jc w:val="right"/>
    </w:pPr>
  </w:p>
  <w:p w14:paraId="1F0433AF" w14:textId="77777777" w:rsidR="00F606F2" w:rsidRDefault="00F606F2">
    <w:pPr>
      <w:pStyle w:val="af7"/>
      <w:tabs>
        <w:tab w:val="clear" w:pos="4677"/>
        <w:tab w:val="clear" w:pos="9355"/>
        <w:tab w:val="left" w:pos="8910"/>
      </w:tabs>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CE96E" w14:textId="77777777" w:rsidR="00F606F2" w:rsidRDefault="00F606F2"/>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EE5FA" w14:textId="77777777" w:rsidR="00F606F2" w:rsidRDefault="00F606F2">
    <w:pPr>
      <w:pStyle w:val="af7"/>
      <w:jc w:val="righ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639F0" w14:textId="77777777" w:rsidR="00F606F2" w:rsidRDefault="00F606F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C86CC" w14:textId="77777777" w:rsidR="00A97191" w:rsidRDefault="00A97191">
      <w:pPr>
        <w:spacing w:after="0"/>
      </w:pPr>
      <w:r>
        <w:separator/>
      </w:r>
    </w:p>
  </w:footnote>
  <w:footnote w:type="continuationSeparator" w:id="0">
    <w:p w14:paraId="00F38194" w14:textId="77777777" w:rsidR="00A97191" w:rsidRDefault="00A9719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BD2C643"/>
    <w:multiLevelType w:val="singleLevel"/>
    <w:tmpl w:val="9BD2C643"/>
    <w:lvl w:ilvl="0">
      <w:start w:val="1"/>
      <w:numFmt w:val="decimal"/>
      <w:suff w:val="space"/>
      <w:lvlText w:val="%1."/>
      <w:lvlJc w:val="left"/>
    </w:lvl>
  </w:abstractNum>
  <w:abstractNum w:abstractNumId="1" w15:restartNumberingAfterBreak="0">
    <w:nsid w:val="A96DC03F"/>
    <w:multiLevelType w:val="singleLevel"/>
    <w:tmpl w:val="A96DC03F"/>
    <w:lvl w:ilvl="0">
      <w:start w:val="1"/>
      <w:numFmt w:val="decimal"/>
      <w:lvlText w:val="%1."/>
      <w:lvlJc w:val="left"/>
      <w:pPr>
        <w:tabs>
          <w:tab w:val="left" w:pos="312"/>
        </w:tabs>
      </w:pPr>
    </w:lvl>
  </w:abstractNum>
  <w:abstractNum w:abstractNumId="2" w15:restartNumberingAfterBreak="0">
    <w:nsid w:val="021919C5"/>
    <w:multiLevelType w:val="multilevel"/>
    <w:tmpl w:val="021919C5"/>
    <w:lvl w:ilvl="0">
      <w:start w:val="1"/>
      <w:numFmt w:val="decimal"/>
      <w:lvlText w:val="%1"/>
      <w:lvlJc w:val="left"/>
      <w:pPr>
        <w:ind w:left="360" w:hanging="360"/>
      </w:pPr>
      <w:rPr>
        <w:rFonts w:hint="default"/>
      </w:rPr>
    </w:lvl>
    <w:lvl w:ilvl="1">
      <w:start w:val="3"/>
      <w:numFmt w:val="decimal"/>
      <w:lvlText w:val="%1.%2"/>
      <w:lvlJc w:val="left"/>
      <w:pPr>
        <w:ind w:left="788" w:hanging="360"/>
      </w:pPr>
      <w:rPr>
        <w:rFonts w:hint="default"/>
      </w:rPr>
    </w:lvl>
    <w:lvl w:ilvl="2">
      <w:start w:val="1"/>
      <w:numFmt w:val="decimal"/>
      <w:lvlText w:val="%1.%2.%3"/>
      <w:lvlJc w:val="left"/>
      <w:pPr>
        <w:ind w:left="1576" w:hanging="720"/>
      </w:pPr>
      <w:rPr>
        <w:rFonts w:hint="default"/>
      </w:rPr>
    </w:lvl>
    <w:lvl w:ilvl="3">
      <w:start w:val="1"/>
      <w:numFmt w:val="decimal"/>
      <w:lvlText w:val="%1.%2.%3.%4"/>
      <w:lvlJc w:val="left"/>
      <w:pPr>
        <w:ind w:left="2004" w:hanging="720"/>
      </w:pPr>
      <w:rPr>
        <w:rFonts w:hint="default"/>
      </w:rPr>
    </w:lvl>
    <w:lvl w:ilvl="4">
      <w:start w:val="1"/>
      <w:numFmt w:val="decimal"/>
      <w:lvlText w:val="%1.%2.%3.%4.%5"/>
      <w:lvlJc w:val="left"/>
      <w:pPr>
        <w:ind w:left="2792" w:hanging="1080"/>
      </w:pPr>
      <w:rPr>
        <w:rFonts w:hint="default"/>
      </w:rPr>
    </w:lvl>
    <w:lvl w:ilvl="5">
      <w:start w:val="1"/>
      <w:numFmt w:val="decimal"/>
      <w:lvlText w:val="%1.%2.%3.%4.%5.%6"/>
      <w:lvlJc w:val="left"/>
      <w:pPr>
        <w:ind w:left="3220" w:hanging="1080"/>
      </w:pPr>
      <w:rPr>
        <w:rFonts w:hint="default"/>
      </w:rPr>
    </w:lvl>
    <w:lvl w:ilvl="6">
      <w:start w:val="1"/>
      <w:numFmt w:val="decimal"/>
      <w:lvlText w:val="%1.%2.%3.%4.%5.%6.%7"/>
      <w:lvlJc w:val="left"/>
      <w:pPr>
        <w:ind w:left="4008" w:hanging="1440"/>
      </w:pPr>
      <w:rPr>
        <w:rFonts w:hint="default"/>
      </w:rPr>
    </w:lvl>
    <w:lvl w:ilvl="7">
      <w:start w:val="1"/>
      <w:numFmt w:val="decimal"/>
      <w:lvlText w:val="%1.%2.%3.%4.%5.%6.%7.%8"/>
      <w:lvlJc w:val="left"/>
      <w:pPr>
        <w:ind w:left="4436" w:hanging="1440"/>
      </w:pPr>
      <w:rPr>
        <w:rFonts w:hint="default"/>
      </w:rPr>
    </w:lvl>
    <w:lvl w:ilvl="8">
      <w:start w:val="1"/>
      <w:numFmt w:val="decimal"/>
      <w:lvlText w:val="%1.%2.%3.%4.%5.%6.%7.%8.%9"/>
      <w:lvlJc w:val="left"/>
      <w:pPr>
        <w:ind w:left="5224" w:hanging="1800"/>
      </w:pPr>
      <w:rPr>
        <w:rFonts w:hint="default"/>
      </w:rPr>
    </w:lvl>
  </w:abstractNum>
  <w:abstractNum w:abstractNumId="3" w15:restartNumberingAfterBreak="0">
    <w:nsid w:val="03F034FF"/>
    <w:multiLevelType w:val="multilevel"/>
    <w:tmpl w:val="03F034FF"/>
    <w:lvl w:ilvl="0">
      <w:start w:val="4"/>
      <w:numFmt w:val="decimal"/>
      <w:lvlText w:val="%1."/>
      <w:lvlJc w:val="left"/>
      <w:pPr>
        <w:tabs>
          <w:tab w:val="left" w:pos="0"/>
        </w:tabs>
        <w:ind w:left="390" w:hanging="390"/>
      </w:pPr>
    </w:lvl>
    <w:lvl w:ilvl="1">
      <w:start w:val="1"/>
      <w:numFmt w:val="decimal"/>
      <w:lvlText w:val="%1.%2."/>
      <w:lvlJc w:val="left"/>
      <w:pPr>
        <w:tabs>
          <w:tab w:val="left" w:pos="0"/>
        </w:tabs>
        <w:ind w:left="1430" w:hanging="720"/>
      </w:pPr>
    </w:lvl>
    <w:lvl w:ilvl="2">
      <w:start w:val="1"/>
      <w:numFmt w:val="decimal"/>
      <w:lvlText w:val="%1.%2.%3."/>
      <w:lvlJc w:val="left"/>
      <w:pPr>
        <w:tabs>
          <w:tab w:val="left" w:pos="0"/>
        </w:tabs>
        <w:ind w:left="2574" w:hanging="720"/>
      </w:pPr>
    </w:lvl>
    <w:lvl w:ilvl="3">
      <w:start w:val="1"/>
      <w:numFmt w:val="decimal"/>
      <w:lvlText w:val="%1.%2.%3.%4."/>
      <w:lvlJc w:val="left"/>
      <w:pPr>
        <w:tabs>
          <w:tab w:val="left" w:pos="0"/>
        </w:tabs>
        <w:ind w:left="3861" w:hanging="1080"/>
      </w:pPr>
    </w:lvl>
    <w:lvl w:ilvl="4">
      <w:start w:val="1"/>
      <w:numFmt w:val="decimal"/>
      <w:lvlText w:val="%1.%2.%3.%4.%5."/>
      <w:lvlJc w:val="left"/>
      <w:pPr>
        <w:tabs>
          <w:tab w:val="left" w:pos="0"/>
        </w:tabs>
        <w:ind w:left="4788" w:hanging="1080"/>
      </w:pPr>
    </w:lvl>
    <w:lvl w:ilvl="5">
      <w:start w:val="1"/>
      <w:numFmt w:val="decimal"/>
      <w:lvlText w:val="%1.%2.%3.%4.%5.%6."/>
      <w:lvlJc w:val="left"/>
      <w:pPr>
        <w:tabs>
          <w:tab w:val="left" w:pos="0"/>
        </w:tabs>
        <w:ind w:left="6075" w:hanging="1440"/>
      </w:pPr>
    </w:lvl>
    <w:lvl w:ilvl="6">
      <w:start w:val="1"/>
      <w:numFmt w:val="decimal"/>
      <w:lvlText w:val="%1.%2.%3.%4.%5.%6.%7."/>
      <w:lvlJc w:val="left"/>
      <w:pPr>
        <w:tabs>
          <w:tab w:val="left" w:pos="0"/>
        </w:tabs>
        <w:ind w:left="7002" w:hanging="1440"/>
      </w:pPr>
    </w:lvl>
    <w:lvl w:ilvl="7">
      <w:start w:val="1"/>
      <w:numFmt w:val="decimal"/>
      <w:lvlText w:val="%1.%2.%3.%4.%5.%6.%7.%8."/>
      <w:lvlJc w:val="left"/>
      <w:pPr>
        <w:tabs>
          <w:tab w:val="left" w:pos="0"/>
        </w:tabs>
        <w:ind w:left="8289" w:hanging="1800"/>
      </w:pPr>
    </w:lvl>
    <w:lvl w:ilvl="8">
      <w:start w:val="1"/>
      <w:numFmt w:val="decimal"/>
      <w:lvlText w:val="%1.%2.%3.%4.%5.%6.%7.%8.%9."/>
      <w:lvlJc w:val="left"/>
      <w:pPr>
        <w:tabs>
          <w:tab w:val="left" w:pos="0"/>
        </w:tabs>
        <w:ind w:left="9216" w:hanging="1800"/>
      </w:pPr>
    </w:lvl>
  </w:abstractNum>
  <w:abstractNum w:abstractNumId="4" w15:restartNumberingAfterBreak="0">
    <w:nsid w:val="0A99530D"/>
    <w:multiLevelType w:val="multilevel"/>
    <w:tmpl w:val="0A99530D"/>
    <w:lvl w:ilvl="0">
      <w:start w:val="2"/>
      <w:numFmt w:val="decimal"/>
      <w:lvlText w:val="%1."/>
      <w:lvlJc w:val="left"/>
      <w:pPr>
        <w:tabs>
          <w:tab w:val="left" w:pos="0"/>
        </w:tabs>
        <w:ind w:left="390" w:hanging="390"/>
      </w:pPr>
    </w:lvl>
    <w:lvl w:ilvl="1">
      <w:start w:val="1"/>
      <w:numFmt w:val="decimal"/>
      <w:lvlText w:val="%1.%2."/>
      <w:lvlJc w:val="left"/>
      <w:pPr>
        <w:tabs>
          <w:tab w:val="left" w:pos="0"/>
        </w:tabs>
        <w:ind w:left="1287" w:hanging="720"/>
      </w:pPr>
    </w:lvl>
    <w:lvl w:ilvl="2">
      <w:start w:val="1"/>
      <w:numFmt w:val="decimal"/>
      <w:lvlText w:val="%1.%2.%3."/>
      <w:lvlJc w:val="left"/>
      <w:pPr>
        <w:tabs>
          <w:tab w:val="left" w:pos="0"/>
        </w:tabs>
        <w:ind w:left="1854" w:hanging="720"/>
      </w:pPr>
    </w:lvl>
    <w:lvl w:ilvl="3">
      <w:start w:val="1"/>
      <w:numFmt w:val="decimal"/>
      <w:lvlText w:val="%1.%2.%3.%4."/>
      <w:lvlJc w:val="left"/>
      <w:pPr>
        <w:tabs>
          <w:tab w:val="left" w:pos="0"/>
        </w:tabs>
        <w:ind w:left="2781" w:hanging="1080"/>
      </w:pPr>
    </w:lvl>
    <w:lvl w:ilvl="4">
      <w:start w:val="1"/>
      <w:numFmt w:val="decimal"/>
      <w:lvlText w:val="%1.%2.%3.%4.%5."/>
      <w:lvlJc w:val="left"/>
      <w:pPr>
        <w:tabs>
          <w:tab w:val="left" w:pos="0"/>
        </w:tabs>
        <w:ind w:left="3348" w:hanging="1080"/>
      </w:pPr>
    </w:lvl>
    <w:lvl w:ilvl="5">
      <w:start w:val="1"/>
      <w:numFmt w:val="decimal"/>
      <w:lvlText w:val="%1.%2.%3.%4.%5.%6."/>
      <w:lvlJc w:val="left"/>
      <w:pPr>
        <w:tabs>
          <w:tab w:val="left" w:pos="0"/>
        </w:tabs>
        <w:ind w:left="4275" w:hanging="1440"/>
      </w:pPr>
    </w:lvl>
    <w:lvl w:ilvl="6">
      <w:start w:val="1"/>
      <w:numFmt w:val="decimal"/>
      <w:lvlText w:val="%1.%2.%3.%4.%5.%6.%7."/>
      <w:lvlJc w:val="left"/>
      <w:pPr>
        <w:tabs>
          <w:tab w:val="left" w:pos="0"/>
        </w:tabs>
        <w:ind w:left="4842" w:hanging="1440"/>
      </w:pPr>
    </w:lvl>
    <w:lvl w:ilvl="7">
      <w:start w:val="1"/>
      <w:numFmt w:val="decimal"/>
      <w:lvlText w:val="%1.%2.%3.%4.%5.%6.%7.%8."/>
      <w:lvlJc w:val="left"/>
      <w:pPr>
        <w:tabs>
          <w:tab w:val="left" w:pos="0"/>
        </w:tabs>
        <w:ind w:left="5769" w:hanging="1800"/>
      </w:pPr>
    </w:lvl>
    <w:lvl w:ilvl="8">
      <w:start w:val="1"/>
      <w:numFmt w:val="decimal"/>
      <w:lvlText w:val="%1.%2.%3.%4.%5.%6.%7.%8.%9."/>
      <w:lvlJc w:val="left"/>
      <w:pPr>
        <w:tabs>
          <w:tab w:val="left" w:pos="0"/>
        </w:tabs>
        <w:ind w:left="6336" w:hanging="1800"/>
      </w:pPr>
    </w:lvl>
  </w:abstractNum>
  <w:abstractNum w:abstractNumId="5" w15:restartNumberingAfterBreak="0">
    <w:nsid w:val="19BF5CF1"/>
    <w:multiLevelType w:val="multilevel"/>
    <w:tmpl w:val="19BF5CF1"/>
    <w:lvl w:ilvl="0">
      <w:start w:val="2"/>
      <w:numFmt w:val="decimal"/>
      <w:lvlText w:val="%1."/>
      <w:lvlJc w:val="left"/>
      <w:pPr>
        <w:tabs>
          <w:tab w:val="left" w:pos="0"/>
        </w:tabs>
        <w:ind w:left="540" w:hanging="540"/>
      </w:pPr>
    </w:lvl>
    <w:lvl w:ilvl="1">
      <w:start w:val="1"/>
      <w:numFmt w:val="decimal"/>
      <w:lvlText w:val="%1.%2."/>
      <w:lvlJc w:val="left"/>
      <w:pPr>
        <w:tabs>
          <w:tab w:val="left" w:pos="0"/>
        </w:tabs>
        <w:ind w:left="823" w:hanging="540"/>
      </w:pPr>
    </w:lvl>
    <w:lvl w:ilvl="2">
      <w:start w:val="1"/>
      <w:numFmt w:val="decimal"/>
      <w:lvlText w:val="%1.%2.%3."/>
      <w:lvlJc w:val="left"/>
      <w:pPr>
        <w:tabs>
          <w:tab w:val="left" w:pos="0"/>
        </w:tabs>
        <w:ind w:left="1286" w:hanging="720"/>
      </w:pPr>
    </w:lvl>
    <w:lvl w:ilvl="3">
      <w:start w:val="1"/>
      <w:numFmt w:val="decimal"/>
      <w:lvlText w:val="%1.%2.%3.%4."/>
      <w:lvlJc w:val="left"/>
      <w:pPr>
        <w:tabs>
          <w:tab w:val="left" w:pos="0"/>
        </w:tabs>
        <w:ind w:left="1569" w:hanging="720"/>
      </w:pPr>
    </w:lvl>
    <w:lvl w:ilvl="4">
      <w:start w:val="1"/>
      <w:numFmt w:val="decimal"/>
      <w:lvlText w:val="%1.%2.%3.%4.%5."/>
      <w:lvlJc w:val="left"/>
      <w:pPr>
        <w:tabs>
          <w:tab w:val="left" w:pos="0"/>
        </w:tabs>
        <w:ind w:left="2212" w:hanging="1080"/>
      </w:pPr>
    </w:lvl>
    <w:lvl w:ilvl="5">
      <w:start w:val="1"/>
      <w:numFmt w:val="decimal"/>
      <w:lvlText w:val="%1.%2.%3.%4.%5.%6."/>
      <w:lvlJc w:val="left"/>
      <w:pPr>
        <w:tabs>
          <w:tab w:val="left" w:pos="0"/>
        </w:tabs>
        <w:ind w:left="2495" w:hanging="1080"/>
      </w:pPr>
    </w:lvl>
    <w:lvl w:ilvl="6">
      <w:start w:val="1"/>
      <w:numFmt w:val="decimal"/>
      <w:lvlText w:val="%1.%2.%3.%4.%5.%6.%7."/>
      <w:lvlJc w:val="left"/>
      <w:pPr>
        <w:tabs>
          <w:tab w:val="left" w:pos="0"/>
        </w:tabs>
        <w:ind w:left="3138" w:hanging="1440"/>
      </w:pPr>
    </w:lvl>
    <w:lvl w:ilvl="7">
      <w:start w:val="1"/>
      <w:numFmt w:val="decimal"/>
      <w:lvlText w:val="%1.%2.%3.%4.%5.%6.%7.%8."/>
      <w:lvlJc w:val="left"/>
      <w:pPr>
        <w:tabs>
          <w:tab w:val="left" w:pos="0"/>
        </w:tabs>
        <w:ind w:left="3421" w:hanging="1440"/>
      </w:pPr>
    </w:lvl>
    <w:lvl w:ilvl="8">
      <w:start w:val="1"/>
      <w:numFmt w:val="decimal"/>
      <w:lvlText w:val="%1.%2.%3.%4.%5.%6.%7.%8.%9."/>
      <w:lvlJc w:val="left"/>
      <w:pPr>
        <w:tabs>
          <w:tab w:val="left" w:pos="0"/>
        </w:tabs>
        <w:ind w:left="4064" w:hanging="1800"/>
      </w:pPr>
    </w:lvl>
  </w:abstractNum>
  <w:abstractNum w:abstractNumId="6" w15:restartNumberingAfterBreak="0">
    <w:nsid w:val="36B736D7"/>
    <w:multiLevelType w:val="multilevel"/>
    <w:tmpl w:val="36B736D7"/>
    <w:lvl w:ilvl="0">
      <w:start w:val="1"/>
      <w:numFmt w:val="decimal"/>
      <w:lvlText w:val="%1."/>
      <w:lvlJc w:val="left"/>
      <w:pPr>
        <w:tabs>
          <w:tab w:val="left" w:pos="0"/>
        </w:tabs>
        <w:ind w:left="720" w:hanging="720"/>
      </w:pPr>
    </w:lvl>
    <w:lvl w:ilvl="1">
      <w:start w:val="1"/>
      <w:numFmt w:val="decimal"/>
      <w:lvlText w:val="%1.%2."/>
      <w:lvlJc w:val="left"/>
      <w:pPr>
        <w:tabs>
          <w:tab w:val="left" w:pos="0"/>
        </w:tabs>
        <w:ind w:left="908" w:hanging="720"/>
      </w:pPr>
    </w:lvl>
    <w:lvl w:ilvl="2">
      <w:start w:val="3"/>
      <w:numFmt w:val="decimal"/>
      <w:lvlText w:val="%1.%2.%3."/>
      <w:lvlJc w:val="left"/>
      <w:pPr>
        <w:tabs>
          <w:tab w:val="left" w:pos="0"/>
        </w:tabs>
        <w:ind w:left="1096" w:hanging="720"/>
      </w:pPr>
    </w:lvl>
    <w:lvl w:ilvl="3">
      <w:start w:val="3"/>
      <w:numFmt w:val="decimal"/>
      <w:lvlText w:val="%1.%2.%3.%4."/>
      <w:lvlJc w:val="left"/>
      <w:pPr>
        <w:tabs>
          <w:tab w:val="left" w:pos="0"/>
        </w:tabs>
        <w:ind w:left="1284" w:hanging="720"/>
      </w:pPr>
    </w:lvl>
    <w:lvl w:ilvl="4">
      <w:start w:val="1"/>
      <w:numFmt w:val="decimal"/>
      <w:lvlText w:val="%1.%2.%3.%4.%5."/>
      <w:lvlJc w:val="left"/>
      <w:pPr>
        <w:tabs>
          <w:tab w:val="left" w:pos="0"/>
        </w:tabs>
        <w:ind w:left="1832" w:hanging="1080"/>
      </w:pPr>
    </w:lvl>
    <w:lvl w:ilvl="5">
      <w:start w:val="1"/>
      <w:numFmt w:val="decimal"/>
      <w:lvlText w:val="%1.%2.%3.%4.%5.%6."/>
      <w:lvlJc w:val="left"/>
      <w:pPr>
        <w:tabs>
          <w:tab w:val="left" w:pos="0"/>
        </w:tabs>
        <w:ind w:left="2020" w:hanging="1080"/>
      </w:pPr>
    </w:lvl>
    <w:lvl w:ilvl="6">
      <w:start w:val="1"/>
      <w:numFmt w:val="decimal"/>
      <w:lvlText w:val="%1.%2.%3.%4.%5.%6.%7."/>
      <w:lvlJc w:val="left"/>
      <w:pPr>
        <w:tabs>
          <w:tab w:val="left" w:pos="0"/>
        </w:tabs>
        <w:ind w:left="2568" w:hanging="1440"/>
      </w:pPr>
    </w:lvl>
    <w:lvl w:ilvl="7">
      <w:start w:val="1"/>
      <w:numFmt w:val="decimal"/>
      <w:lvlText w:val="%1.%2.%3.%4.%5.%6.%7.%8."/>
      <w:lvlJc w:val="left"/>
      <w:pPr>
        <w:tabs>
          <w:tab w:val="left" w:pos="0"/>
        </w:tabs>
        <w:ind w:left="2756" w:hanging="1440"/>
      </w:pPr>
    </w:lvl>
    <w:lvl w:ilvl="8">
      <w:start w:val="1"/>
      <w:numFmt w:val="decimal"/>
      <w:lvlText w:val="%1.%2.%3.%4.%5.%6.%7.%8.%9."/>
      <w:lvlJc w:val="left"/>
      <w:pPr>
        <w:tabs>
          <w:tab w:val="left" w:pos="0"/>
        </w:tabs>
        <w:ind w:left="3304" w:hanging="1800"/>
      </w:pPr>
    </w:lvl>
  </w:abstractNum>
  <w:abstractNum w:abstractNumId="7" w15:restartNumberingAfterBreak="0">
    <w:nsid w:val="3A7F67ED"/>
    <w:multiLevelType w:val="multilevel"/>
    <w:tmpl w:val="3A7F67ED"/>
    <w:lvl w:ilvl="0">
      <w:start w:val="1"/>
      <w:numFmt w:val="decimal"/>
      <w:lvlText w:val="%1."/>
      <w:lvlJc w:val="left"/>
      <w:pPr>
        <w:tabs>
          <w:tab w:val="left" w:pos="0"/>
        </w:tabs>
        <w:ind w:left="840" w:hanging="840"/>
      </w:pPr>
    </w:lvl>
    <w:lvl w:ilvl="1">
      <w:start w:val="1"/>
      <w:numFmt w:val="decimal"/>
      <w:lvlText w:val="%1.%2."/>
      <w:lvlJc w:val="left"/>
      <w:pPr>
        <w:tabs>
          <w:tab w:val="left" w:pos="0"/>
        </w:tabs>
        <w:ind w:left="1268" w:hanging="840"/>
      </w:pPr>
    </w:lvl>
    <w:lvl w:ilvl="2">
      <w:start w:val="3"/>
      <w:numFmt w:val="decimal"/>
      <w:lvlText w:val="%1.%2.%3."/>
      <w:lvlJc w:val="left"/>
      <w:pPr>
        <w:tabs>
          <w:tab w:val="left" w:pos="0"/>
        </w:tabs>
        <w:ind w:left="1408" w:hanging="840"/>
      </w:pPr>
    </w:lvl>
    <w:lvl w:ilvl="3">
      <w:start w:val="11"/>
      <w:numFmt w:val="decimal"/>
      <w:lvlText w:val="%1.%2.%3.%4."/>
      <w:lvlJc w:val="left"/>
      <w:pPr>
        <w:tabs>
          <w:tab w:val="left" w:pos="0"/>
        </w:tabs>
        <w:ind w:left="2124" w:hanging="840"/>
      </w:pPr>
    </w:lvl>
    <w:lvl w:ilvl="4">
      <w:start w:val="1"/>
      <w:numFmt w:val="decimal"/>
      <w:lvlText w:val="%1.%2.%3.%4.%5."/>
      <w:lvlJc w:val="left"/>
      <w:pPr>
        <w:tabs>
          <w:tab w:val="left" w:pos="0"/>
        </w:tabs>
        <w:ind w:left="2792" w:hanging="1080"/>
      </w:pPr>
    </w:lvl>
    <w:lvl w:ilvl="5">
      <w:start w:val="1"/>
      <w:numFmt w:val="decimal"/>
      <w:lvlText w:val="%1.%2.%3.%4.%5.%6."/>
      <w:lvlJc w:val="left"/>
      <w:pPr>
        <w:tabs>
          <w:tab w:val="left" w:pos="0"/>
        </w:tabs>
        <w:ind w:left="3220" w:hanging="1080"/>
      </w:pPr>
    </w:lvl>
    <w:lvl w:ilvl="6">
      <w:start w:val="1"/>
      <w:numFmt w:val="decimal"/>
      <w:lvlText w:val="%1.%2.%3.%4.%5.%6.%7."/>
      <w:lvlJc w:val="left"/>
      <w:pPr>
        <w:tabs>
          <w:tab w:val="left" w:pos="0"/>
        </w:tabs>
        <w:ind w:left="4008" w:hanging="1440"/>
      </w:pPr>
    </w:lvl>
    <w:lvl w:ilvl="7">
      <w:start w:val="1"/>
      <w:numFmt w:val="decimal"/>
      <w:lvlText w:val="%1.%2.%3.%4.%5.%6.%7.%8."/>
      <w:lvlJc w:val="left"/>
      <w:pPr>
        <w:tabs>
          <w:tab w:val="left" w:pos="0"/>
        </w:tabs>
        <w:ind w:left="4436" w:hanging="1440"/>
      </w:pPr>
    </w:lvl>
    <w:lvl w:ilvl="8">
      <w:start w:val="1"/>
      <w:numFmt w:val="decimal"/>
      <w:lvlText w:val="%1.%2.%3.%4.%5.%6.%7.%8.%9."/>
      <w:lvlJc w:val="left"/>
      <w:pPr>
        <w:tabs>
          <w:tab w:val="left" w:pos="0"/>
        </w:tabs>
        <w:ind w:left="5224" w:hanging="1800"/>
      </w:pPr>
    </w:lvl>
  </w:abstractNum>
  <w:abstractNum w:abstractNumId="8" w15:restartNumberingAfterBreak="0">
    <w:nsid w:val="3DB04886"/>
    <w:multiLevelType w:val="multilevel"/>
    <w:tmpl w:val="3DB04886"/>
    <w:lvl w:ilvl="0">
      <w:start w:val="5"/>
      <w:numFmt w:val="decimal"/>
      <w:lvlText w:val="%1."/>
      <w:lvlJc w:val="left"/>
      <w:pPr>
        <w:tabs>
          <w:tab w:val="left" w:pos="0"/>
        </w:tabs>
        <w:ind w:left="390" w:hanging="390"/>
      </w:pPr>
    </w:lvl>
    <w:lvl w:ilvl="1">
      <w:start w:val="1"/>
      <w:numFmt w:val="decimal"/>
      <w:lvlText w:val="%1.%2."/>
      <w:lvlJc w:val="left"/>
      <w:pPr>
        <w:tabs>
          <w:tab w:val="left" w:pos="0"/>
        </w:tabs>
        <w:ind w:left="1287" w:hanging="720"/>
      </w:pPr>
    </w:lvl>
    <w:lvl w:ilvl="2">
      <w:start w:val="1"/>
      <w:numFmt w:val="decimal"/>
      <w:lvlText w:val="%1.%2.%3."/>
      <w:lvlJc w:val="left"/>
      <w:pPr>
        <w:tabs>
          <w:tab w:val="left" w:pos="0"/>
        </w:tabs>
        <w:ind w:left="1854" w:hanging="720"/>
      </w:pPr>
    </w:lvl>
    <w:lvl w:ilvl="3">
      <w:start w:val="1"/>
      <w:numFmt w:val="decimal"/>
      <w:lvlText w:val="%1.%2.%3.%4."/>
      <w:lvlJc w:val="left"/>
      <w:pPr>
        <w:tabs>
          <w:tab w:val="left" w:pos="0"/>
        </w:tabs>
        <w:ind w:left="2781" w:hanging="1080"/>
      </w:pPr>
    </w:lvl>
    <w:lvl w:ilvl="4">
      <w:start w:val="1"/>
      <w:numFmt w:val="decimal"/>
      <w:lvlText w:val="%1.%2.%3.%4.%5."/>
      <w:lvlJc w:val="left"/>
      <w:pPr>
        <w:tabs>
          <w:tab w:val="left" w:pos="0"/>
        </w:tabs>
        <w:ind w:left="3348" w:hanging="1080"/>
      </w:pPr>
    </w:lvl>
    <w:lvl w:ilvl="5">
      <w:start w:val="1"/>
      <w:numFmt w:val="decimal"/>
      <w:lvlText w:val="%1.%2.%3.%4.%5.%6."/>
      <w:lvlJc w:val="left"/>
      <w:pPr>
        <w:tabs>
          <w:tab w:val="left" w:pos="0"/>
        </w:tabs>
        <w:ind w:left="4275" w:hanging="1440"/>
      </w:pPr>
    </w:lvl>
    <w:lvl w:ilvl="6">
      <w:start w:val="1"/>
      <w:numFmt w:val="decimal"/>
      <w:lvlText w:val="%1.%2.%3.%4.%5.%6.%7."/>
      <w:lvlJc w:val="left"/>
      <w:pPr>
        <w:tabs>
          <w:tab w:val="left" w:pos="0"/>
        </w:tabs>
        <w:ind w:left="4842" w:hanging="1440"/>
      </w:pPr>
    </w:lvl>
    <w:lvl w:ilvl="7">
      <w:start w:val="1"/>
      <w:numFmt w:val="decimal"/>
      <w:lvlText w:val="%1.%2.%3.%4.%5.%6.%7.%8."/>
      <w:lvlJc w:val="left"/>
      <w:pPr>
        <w:tabs>
          <w:tab w:val="left" w:pos="0"/>
        </w:tabs>
        <w:ind w:left="5769" w:hanging="1800"/>
      </w:pPr>
    </w:lvl>
    <w:lvl w:ilvl="8">
      <w:start w:val="1"/>
      <w:numFmt w:val="decimal"/>
      <w:lvlText w:val="%1.%2.%3.%4.%5.%6.%7.%8.%9."/>
      <w:lvlJc w:val="left"/>
      <w:pPr>
        <w:tabs>
          <w:tab w:val="left" w:pos="0"/>
        </w:tabs>
        <w:ind w:left="6336" w:hanging="1800"/>
      </w:pPr>
    </w:lvl>
  </w:abstractNum>
  <w:abstractNum w:abstractNumId="9" w15:restartNumberingAfterBreak="0">
    <w:nsid w:val="49633119"/>
    <w:multiLevelType w:val="multilevel"/>
    <w:tmpl w:val="49633119"/>
    <w:lvl w:ilvl="0">
      <w:start w:val="5"/>
      <w:numFmt w:val="decimal"/>
      <w:lvlText w:val="%1."/>
      <w:lvlJc w:val="left"/>
      <w:pPr>
        <w:tabs>
          <w:tab w:val="left" w:pos="0"/>
        </w:tabs>
        <w:ind w:left="540" w:hanging="540"/>
      </w:pPr>
    </w:lvl>
    <w:lvl w:ilvl="1">
      <w:start w:val="2"/>
      <w:numFmt w:val="decimal"/>
      <w:lvlText w:val="%1.%2."/>
      <w:lvlJc w:val="left"/>
      <w:pPr>
        <w:tabs>
          <w:tab w:val="left" w:pos="0"/>
        </w:tabs>
        <w:ind w:left="823" w:hanging="540"/>
      </w:pPr>
    </w:lvl>
    <w:lvl w:ilvl="2">
      <w:start w:val="1"/>
      <w:numFmt w:val="decimal"/>
      <w:lvlText w:val="%1.%2.%3."/>
      <w:lvlJc w:val="left"/>
      <w:pPr>
        <w:tabs>
          <w:tab w:val="left" w:pos="0"/>
        </w:tabs>
        <w:ind w:left="1286" w:hanging="720"/>
      </w:pPr>
    </w:lvl>
    <w:lvl w:ilvl="3">
      <w:start w:val="1"/>
      <w:numFmt w:val="decimal"/>
      <w:lvlText w:val="%1.%2.%3.%4."/>
      <w:lvlJc w:val="left"/>
      <w:pPr>
        <w:tabs>
          <w:tab w:val="left" w:pos="0"/>
        </w:tabs>
        <w:ind w:left="1569" w:hanging="720"/>
      </w:pPr>
    </w:lvl>
    <w:lvl w:ilvl="4">
      <w:start w:val="1"/>
      <w:numFmt w:val="decimal"/>
      <w:lvlText w:val="%1.%2.%3.%4.%5."/>
      <w:lvlJc w:val="left"/>
      <w:pPr>
        <w:tabs>
          <w:tab w:val="left" w:pos="0"/>
        </w:tabs>
        <w:ind w:left="2212" w:hanging="1080"/>
      </w:pPr>
    </w:lvl>
    <w:lvl w:ilvl="5">
      <w:start w:val="1"/>
      <w:numFmt w:val="decimal"/>
      <w:lvlText w:val="%1.%2.%3.%4.%5.%6."/>
      <w:lvlJc w:val="left"/>
      <w:pPr>
        <w:tabs>
          <w:tab w:val="left" w:pos="0"/>
        </w:tabs>
        <w:ind w:left="2495" w:hanging="1080"/>
      </w:pPr>
    </w:lvl>
    <w:lvl w:ilvl="6">
      <w:start w:val="1"/>
      <w:numFmt w:val="decimal"/>
      <w:lvlText w:val="%1.%2.%3.%4.%5.%6.%7."/>
      <w:lvlJc w:val="left"/>
      <w:pPr>
        <w:tabs>
          <w:tab w:val="left" w:pos="0"/>
        </w:tabs>
        <w:ind w:left="3138" w:hanging="1440"/>
      </w:pPr>
    </w:lvl>
    <w:lvl w:ilvl="7">
      <w:start w:val="1"/>
      <w:numFmt w:val="decimal"/>
      <w:lvlText w:val="%1.%2.%3.%4.%5.%6.%7.%8."/>
      <w:lvlJc w:val="left"/>
      <w:pPr>
        <w:tabs>
          <w:tab w:val="left" w:pos="0"/>
        </w:tabs>
        <w:ind w:left="3421" w:hanging="1440"/>
      </w:pPr>
    </w:lvl>
    <w:lvl w:ilvl="8">
      <w:start w:val="1"/>
      <w:numFmt w:val="decimal"/>
      <w:lvlText w:val="%1.%2.%3.%4.%5.%6.%7.%8.%9."/>
      <w:lvlJc w:val="left"/>
      <w:pPr>
        <w:tabs>
          <w:tab w:val="left" w:pos="0"/>
        </w:tabs>
        <w:ind w:left="4064" w:hanging="1800"/>
      </w:pPr>
    </w:lvl>
  </w:abstractNum>
  <w:abstractNum w:abstractNumId="10" w15:restartNumberingAfterBreak="0">
    <w:nsid w:val="576F1697"/>
    <w:multiLevelType w:val="multilevel"/>
    <w:tmpl w:val="576F1697"/>
    <w:lvl w:ilvl="0">
      <w:start w:val="1"/>
      <w:numFmt w:val="decimal"/>
      <w:lvlText w:val="%1."/>
      <w:lvlJc w:val="left"/>
      <w:pPr>
        <w:tabs>
          <w:tab w:val="left" w:pos="0"/>
        </w:tabs>
        <w:ind w:left="720" w:hanging="360"/>
      </w:pPr>
      <w:rPr>
        <w:color w:val="FFFFFF" w:themeColor="background1"/>
      </w:rPr>
    </w:lvl>
    <w:lvl w:ilvl="1">
      <w:start w:val="1"/>
      <w:numFmt w:val="decimal"/>
      <w:lvlText w:val="%1.%2."/>
      <w:lvlJc w:val="left"/>
      <w:pPr>
        <w:tabs>
          <w:tab w:val="left" w:pos="0"/>
        </w:tabs>
        <w:ind w:left="1080" w:hanging="720"/>
      </w:pPr>
    </w:lvl>
    <w:lvl w:ilvl="2">
      <w:start w:val="1"/>
      <w:numFmt w:val="decimal"/>
      <w:lvlText w:val="%1.%2.%3."/>
      <w:lvlJc w:val="left"/>
      <w:pPr>
        <w:tabs>
          <w:tab w:val="left" w:pos="0"/>
        </w:tabs>
        <w:ind w:left="1080" w:hanging="720"/>
      </w:pPr>
    </w:lvl>
    <w:lvl w:ilvl="3">
      <w:start w:val="1"/>
      <w:numFmt w:val="decimal"/>
      <w:lvlText w:val="%1.%2.%3.%4."/>
      <w:lvlJc w:val="left"/>
      <w:pPr>
        <w:tabs>
          <w:tab w:val="left" w:pos="0"/>
        </w:tabs>
        <w:ind w:left="1440" w:hanging="1080"/>
      </w:pPr>
    </w:lvl>
    <w:lvl w:ilvl="4">
      <w:start w:val="1"/>
      <w:numFmt w:val="decimal"/>
      <w:lvlText w:val="%1.%2.%3.%4.%5."/>
      <w:lvlJc w:val="left"/>
      <w:pPr>
        <w:tabs>
          <w:tab w:val="left" w:pos="0"/>
        </w:tabs>
        <w:ind w:left="1440" w:hanging="1080"/>
      </w:pPr>
    </w:lvl>
    <w:lvl w:ilvl="5">
      <w:start w:val="1"/>
      <w:numFmt w:val="decimal"/>
      <w:lvlText w:val="%1.%2.%3.%4.%5.%6."/>
      <w:lvlJc w:val="left"/>
      <w:pPr>
        <w:tabs>
          <w:tab w:val="left" w:pos="0"/>
        </w:tabs>
        <w:ind w:left="1800" w:hanging="1440"/>
      </w:pPr>
    </w:lvl>
    <w:lvl w:ilvl="6">
      <w:start w:val="1"/>
      <w:numFmt w:val="decimal"/>
      <w:lvlText w:val="%1.%2.%3.%4.%5.%6.%7."/>
      <w:lvlJc w:val="left"/>
      <w:pPr>
        <w:tabs>
          <w:tab w:val="left" w:pos="0"/>
        </w:tabs>
        <w:ind w:left="1800" w:hanging="1440"/>
      </w:pPr>
    </w:lvl>
    <w:lvl w:ilvl="7">
      <w:start w:val="1"/>
      <w:numFmt w:val="decimal"/>
      <w:lvlText w:val="%1.%2.%3.%4.%5.%6.%7.%8."/>
      <w:lvlJc w:val="left"/>
      <w:pPr>
        <w:tabs>
          <w:tab w:val="left" w:pos="0"/>
        </w:tabs>
        <w:ind w:left="2160" w:hanging="1800"/>
      </w:pPr>
    </w:lvl>
    <w:lvl w:ilvl="8">
      <w:start w:val="1"/>
      <w:numFmt w:val="decimal"/>
      <w:lvlText w:val="%1.%2.%3.%4.%5.%6.%7.%8.%9."/>
      <w:lvlJc w:val="left"/>
      <w:pPr>
        <w:tabs>
          <w:tab w:val="left" w:pos="0"/>
        </w:tabs>
        <w:ind w:left="2160" w:hanging="1800"/>
      </w:pPr>
    </w:lvl>
  </w:abstractNum>
  <w:abstractNum w:abstractNumId="11" w15:restartNumberingAfterBreak="0">
    <w:nsid w:val="5F744136"/>
    <w:multiLevelType w:val="multilevel"/>
    <w:tmpl w:val="5F744136"/>
    <w:lvl w:ilvl="0">
      <w:start w:val="1"/>
      <w:numFmt w:val="decimal"/>
      <w:lvlText w:val="%1."/>
      <w:lvlJc w:val="left"/>
      <w:pPr>
        <w:tabs>
          <w:tab w:val="left" w:pos="0"/>
        </w:tabs>
        <w:ind w:left="840" w:hanging="840"/>
      </w:pPr>
    </w:lvl>
    <w:lvl w:ilvl="1">
      <w:start w:val="1"/>
      <w:numFmt w:val="decimal"/>
      <w:lvlText w:val="%1.%2."/>
      <w:lvlJc w:val="left"/>
      <w:pPr>
        <w:tabs>
          <w:tab w:val="left" w:pos="0"/>
        </w:tabs>
        <w:ind w:left="1029" w:hanging="840"/>
      </w:pPr>
    </w:lvl>
    <w:lvl w:ilvl="2">
      <w:start w:val="3"/>
      <w:numFmt w:val="decimal"/>
      <w:lvlText w:val="%1.%2.%3."/>
      <w:lvlJc w:val="left"/>
      <w:pPr>
        <w:tabs>
          <w:tab w:val="left" w:pos="0"/>
        </w:tabs>
        <w:ind w:left="1218" w:hanging="840"/>
      </w:pPr>
    </w:lvl>
    <w:lvl w:ilvl="3">
      <w:start w:val="10"/>
      <w:numFmt w:val="decimal"/>
      <w:lvlText w:val="%1.%2.%3.%4."/>
      <w:lvlJc w:val="left"/>
      <w:pPr>
        <w:tabs>
          <w:tab w:val="left" w:pos="0"/>
        </w:tabs>
        <w:ind w:left="1407" w:hanging="840"/>
      </w:pPr>
    </w:lvl>
    <w:lvl w:ilvl="4">
      <w:start w:val="1"/>
      <w:numFmt w:val="decimal"/>
      <w:lvlText w:val="%1.%2.%3.%4.%5."/>
      <w:lvlJc w:val="left"/>
      <w:pPr>
        <w:tabs>
          <w:tab w:val="left" w:pos="0"/>
        </w:tabs>
        <w:ind w:left="1836" w:hanging="1080"/>
      </w:pPr>
    </w:lvl>
    <w:lvl w:ilvl="5">
      <w:start w:val="1"/>
      <w:numFmt w:val="decimal"/>
      <w:lvlText w:val="%1.%2.%3.%4.%5.%6."/>
      <w:lvlJc w:val="left"/>
      <w:pPr>
        <w:tabs>
          <w:tab w:val="left" w:pos="0"/>
        </w:tabs>
        <w:ind w:left="2025" w:hanging="1080"/>
      </w:pPr>
    </w:lvl>
    <w:lvl w:ilvl="6">
      <w:start w:val="1"/>
      <w:numFmt w:val="decimal"/>
      <w:lvlText w:val="%1.%2.%3.%4.%5.%6.%7."/>
      <w:lvlJc w:val="left"/>
      <w:pPr>
        <w:tabs>
          <w:tab w:val="left" w:pos="0"/>
        </w:tabs>
        <w:ind w:left="2574" w:hanging="1440"/>
      </w:pPr>
    </w:lvl>
    <w:lvl w:ilvl="7">
      <w:start w:val="1"/>
      <w:numFmt w:val="decimal"/>
      <w:lvlText w:val="%1.%2.%3.%4.%5.%6.%7.%8."/>
      <w:lvlJc w:val="left"/>
      <w:pPr>
        <w:tabs>
          <w:tab w:val="left" w:pos="0"/>
        </w:tabs>
        <w:ind w:left="2763" w:hanging="1440"/>
      </w:pPr>
    </w:lvl>
    <w:lvl w:ilvl="8">
      <w:start w:val="1"/>
      <w:numFmt w:val="decimal"/>
      <w:lvlText w:val="%1.%2.%3.%4.%5.%6.%7.%8.%9."/>
      <w:lvlJc w:val="left"/>
      <w:pPr>
        <w:tabs>
          <w:tab w:val="left" w:pos="0"/>
        </w:tabs>
        <w:ind w:left="3312" w:hanging="1800"/>
      </w:pPr>
    </w:lvl>
  </w:abstractNum>
  <w:abstractNum w:abstractNumId="12" w15:restartNumberingAfterBreak="0">
    <w:nsid w:val="69273C61"/>
    <w:multiLevelType w:val="multilevel"/>
    <w:tmpl w:val="69273C61"/>
    <w:lvl w:ilvl="0">
      <w:start w:val="3"/>
      <w:numFmt w:val="decimal"/>
      <w:lvlText w:val="%1."/>
      <w:lvlJc w:val="left"/>
      <w:pPr>
        <w:tabs>
          <w:tab w:val="left" w:pos="0"/>
        </w:tabs>
        <w:ind w:left="390" w:hanging="390"/>
      </w:pPr>
    </w:lvl>
    <w:lvl w:ilvl="1">
      <w:start w:val="1"/>
      <w:numFmt w:val="decimal"/>
      <w:lvlText w:val="%1.%2."/>
      <w:lvlJc w:val="left"/>
      <w:pPr>
        <w:tabs>
          <w:tab w:val="left" w:pos="0"/>
        </w:tabs>
        <w:ind w:left="1287" w:hanging="720"/>
      </w:pPr>
    </w:lvl>
    <w:lvl w:ilvl="2">
      <w:start w:val="1"/>
      <w:numFmt w:val="decimal"/>
      <w:lvlText w:val="%1.%2.%3."/>
      <w:lvlJc w:val="left"/>
      <w:pPr>
        <w:tabs>
          <w:tab w:val="left" w:pos="0"/>
        </w:tabs>
        <w:ind w:left="1854" w:hanging="720"/>
      </w:pPr>
    </w:lvl>
    <w:lvl w:ilvl="3">
      <w:start w:val="1"/>
      <w:numFmt w:val="decimal"/>
      <w:lvlText w:val="%1.%2.%3.%4."/>
      <w:lvlJc w:val="left"/>
      <w:pPr>
        <w:tabs>
          <w:tab w:val="left" w:pos="0"/>
        </w:tabs>
        <w:ind w:left="2781" w:hanging="1080"/>
      </w:pPr>
    </w:lvl>
    <w:lvl w:ilvl="4">
      <w:start w:val="1"/>
      <w:numFmt w:val="decimal"/>
      <w:lvlText w:val="%1.%2.%3.%4.%5."/>
      <w:lvlJc w:val="left"/>
      <w:pPr>
        <w:tabs>
          <w:tab w:val="left" w:pos="0"/>
        </w:tabs>
        <w:ind w:left="3348" w:hanging="1080"/>
      </w:pPr>
    </w:lvl>
    <w:lvl w:ilvl="5">
      <w:start w:val="1"/>
      <w:numFmt w:val="decimal"/>
      <w:lvlText w:val="%1.%2.%3.%4.%5.%6."/>
      <w:lvlJc w:val="left"/>
      <w:pPr>
        <w:tabs>
          <w:tab w:val="left" w:pos="0"/>
        </w:tabs>
        <w:ind w:left="4275" w:hanging="1440"/>
      </w:pPr>
    </w:lvl>
    <w:lvl w:ilvl="6">
      <w:start w:val="1"/>
      <w:numFmt w:val="decimal"/>
      <w:lvlText w:val="%1.%2.%3.%4.%5.%6.%7."/>
      <w:lvlJc w:val="left"/>
      <w:pPr>
        <w:tabs>
          <w:tab w:val="left" w:pos="0"/>
        </w:tabs>
        <w:ind w:left="4842" w:hanging="1440"/>
      </w:pPr>
    </w:lvl>
    <w:lvl w:ilvl="7">
      <w:start w:val="1"/>
      <w:numFmt w:val="decimal"/>
      <w:lvlText w:val="%1.%2.%3.%4.%5.%6.%7.%8."/>
      <w:lvlJc w:val="left"/>
      <w:pPr>
        <w:tabs>
          <w:tab w:val="left" w:pos="0"/>
        </w:tabs>
        <w:ind w:left="5769" w:hanging="1800"/>
      </w:pPr>
    </w:lvl>
    <w:lvl w:ilvl="8">
      <w:start w:val="1"/>
      <w:numFmt w:val="decimal"/>
      <w:lvlText w:val="%1.%2.%3.%4.%5.%6.%7.%8.%9."/>
      <w:lvlJc w:val="left"/>
      <w:pPr>
        <w:tabs>
          <w:tab w:val="left" w:pos="0"/>
        </w:tabs>
        <w:ind w:left="6336" w:hanging="1800"/>
      </w:pPr>
    </w:lvl>
  </w:abstractNum>
  <w:abstractNum w:abstractNumId="13" w15:restartNumberingAfterBreak="0">
    <w:nsid w:val="7608507C"/>
    <w:multiLevelType w:val="singleLevel"/>
    <w:tmpl w:val="7608507C"/>
    <w:lvl w:ilvl="0">
      <w:start w:val="1"/>
      <w:numFmt w:val="decimal"/>
      <w:suff w:val="space"/>
      <w:lvlText w:val="%1."/>
      <w:lvlJc w:val="left"/>
    </w:lvl>
  </w:abstractNum>
  <w:num w:numId="1">
    <w:abstractNumId w:val="10"/>
  </w:num>
  <w:num w:numId="2">
    <w:abstractNumId w:val="6"/>
  </w:num>
  <w:num w:numId="3">
    <w:abstractNumId w:val="11"/>
  </w:num>
  <w:num w:numId="4">
    <w:abstractNumId w:val="7"/>
  </w:num>
  <w:num w:numId="5">
    <w:abstractNumId w:val="2"/>
  </w:num>
  <w:num w:numId="6">
    <w:abstractNumId w:val="4"/>
  </w:num>
  <w:num w:numId="7">
    <w:abstractNumId w:val="5"/>
  </w:num>
  <w:num w:numId="8">
    <w:abstractNumId w:val="12"/>
  </w:num>
  <w:num w:numId="9">
    <w:abstractNumId w:val="3"/>
  </w:num>
  <w:num w:numId="10">
    <w:abstractNumId w:val="8"/>
  </w:num>
  <w:num w:numId="11">
    <w:abstractNumId w:val="9"/>
  </w:num>
  <w:num w:numId="12">
    <w:abstractNumId w:val="0"/>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autoHyphenation/>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2CC9"/>
    <w:rsid w:val="E19FB2FA"/>
    <w:rsid w:val="E7F9C25F"/>
    <w:rsid w:val="000125D0"/>
    <w:rsid w:val="00014AB5"/>
    <w:rsid w:val="00096E52"/>
    <w:rsid w:val="000C7CDC"/>
    <w:rsid w:val="000D2D3E"/>
    <w:rsid w:val="00107971"/>
    <w:rsid w:val="00125107"/>
    <w:rsid w:val="00162E6F"/>
    <w:rsid w:val="00163CB7"/>
    <w:rsid w:val="00164390"/>
    <w:rsid w:val="00176ECC"/>
    <w:rsid w:val="001B5CEA"/>
    <w:rsid w:val="001C3960"/>
    <w:rsid w:val="001E47F4"/>
    <w:rsid w:val="002035D7"/>
    <w:rsid w:val="0025136B"/>
    <w:rsid w:val="002A4DA4"/>
    <w:rsid w:val="002C4A92"/>
    <w:rsid w:val="002C7C30"/>
    <w:rsid w:val="002F25F1"/>
    <w:rsid w:val="00311F3A"/>
    <w:rsid w:val="00332BFD"/>
    <w:rsid w:val="0034052E"/>
    <w:rsid w:val="003D442D"/>
    <w:rsid w:val="0040441B"/>
    <w:rsid w:val="004277BC"/>
    <w:rsid w:val="00441EA3"/>
    <w:rsid w:val="004615D3"/>
    <w:rsid w:val="0048217E"/>
    <w:rsid w:val="00493727"/>
    <w:rsid w:val="004A3E6E"/>
    <w:rsid w:val="004D6343"/>
    <w:rsid w:val="005230FC"/>
    <w:rsid w:val="0056229F"/>
    <w:rsid w:val="00575B85"/>
    <w:rsid w:val="005949FD"/>
    <w:rsid w:val="005D01BD"/>
    <w:rsid w:val="00684DEC"/>
    <w:rsid w:val="006C38FB"/>
    <w:rsid w:val="006E1BD0"/>
    <w:rsid w:val="007E1949"/>
    <w:rsid w:val="00811EC4"/>
    <w:rsid w:val="00830D8F"/>
    <w:rsid w:val="0086396E"/>
    <w:rsid w:val="008B2CE1"/>
    <w:rsid w:val="0090096A"/>
    <w:rsid w:val="00937DAD"/>
    <w:rsid w:val="00960E4E"/>
    <w:rsid w:val="009852C0"/>
    <w:rsid w:val="009C36F3"/>
    <w:rsid w:val="00A042F6"/>
    <w:rsid w:val="00A73EF7"/>
    <w:rsid w:val="00A91A22"/>
    <w:rsid w:val="00A95471"/>
    <w:rsid w:val="00A97191"/>
    <w:rsid w:val="00AC2208"/>
    <w:rsid w:val="00B33A01"/>
    <w:rsid w:val="00B40AC5"/>
    <w:rsid w:val="00B4777F"/>
    <w:rsid w:val="00B47957"/>
    <w:rsid w:val="00B578E2"/>
    <w:rsid w:val="00B771D5"/>
    <w:rsid w:val="00C23FD2"/>
    <w:rsid w:val="00C4250C"/>
    <w:rsid w:val="00C4378D"/>
    <w:rsid w:val="00C447D1"/>
    <w:rsid w:val="00C83D84"/>
    <w:rsid w:val="00C94827"/>
    <w:rsid w:val="00CA1D9A"/>
    <w:rsid w:val="00CD74E5"/>
    <w:rsid w:val="00CD7E36"/>
    <w:rsid w:val="00CE7E5D"/>
    <w:rsid w:val="00D42CC9"/>
    <w:rsid w:val="00D44204"/>
    <w:rsid w:val="00D623D3"/>
    <w:rsid w:val="00D6319F"/>
    <w:rsid w:val="00D955B2"/>
    <w:rsid w:val="00DA27CE"/>
    <w:rsid w:val="00E058B6"/>
    <w:rsid w:val="00E10660"/>
    <w:rsid w:val="00E16438"/>
    <w:rsid w:val="00E31ED2"/>
    <w:rsid w:val="00E54E5B"/>
    <w:rsid w:val="00E761A4"/>
    <w:rsid w:val="00E84AFD"/>
    <w:rsid w:val="00E96439"/>
    <w:rsid w:val="00EE1E75"/>
    <w:rsid w:val="00EF1076"/>
    <w:rsid w:val="00F606F2"/>
    <w:rsid w:val="00F66217"/>
    <w:rsid w:val="00FA2400"/>
    <w:rsid w:val="00FB7604"/>
    <w:rsid w:val="00FD253C"/>
    <w:rsid w:val="3CF70F88"/>
    <w:rsid w:val="3DEE4D7B"/>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2EDCB68"/>
  <w15:docId w15:val="{B5E8DD23-1B5E-4B70-9508-5C37A11B7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semiHidden="1" w:unhideWhenUsed="1"/>
    <w:lsdException w:name="header" w:unhideWhenUsed="1" w:qFormat="1"/>
    <w:lsdException w:name="footer" w:unhideWhenUsed="1" w:qFormat="1"/>
    <w:lsdException w:name="index heading" w:uiPriority="0" w:qFormat="1"/>
    <w:lsdException w:name="caption" w:uiPriority="0" w:qFormat="1"/>
    <w:lsdException w:name="table of figures" w:unhideWhenUsed="1" w:qFormat="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uiPriority="0"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160" w:line="259"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1"/>
    <w:qFormat/>
    <w:pPr>
      <w:widowControl w:val="0"/>
      <w:spacing w:after="0" w:line="240" w:lineRule="auto"/>
      <w:outlineLvl w:val="0"/>
    </w:pPr>
    <w:rPr>
      <w:rFonts w:ascii="Times New Roman" w:eastAsia="Times New Roman" w:hAnsi="Times New Roman" w:cs="Times New Roman"/>
      <w:b/>
      <w:bCs/>
      <w:sz w:val="26"/>
      <w:szCs w:val="26"/>
    </w:rPr>
  </w:style>
  <w:style w:type="paragraph" w:styleId="2">
    <w:name w:val="heading 2"/>
    <w:basedOn w:val="a"/>
    <w:next w:val="a"/>
    <w:link w:val="20"/>
    <w:uiPriority w:val="9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
    <w:next w:val="a"/>
    <w:link w:val="40"/>
    <w:uiPriority w:val="9"/>
    <w:semiHidden/>
    <w:unhideWhenUsed/>
    <w:qFormat/>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spacing w:before="200" w:after="0"/>
      <w:outlineLvl w:val="4"/>
    </w:pPr>
    <w:rPr>
      <w:rFonts w:asciiTheme="majorHAnsi" w:eastAsiaTheme="majorEastAsia" w:hAnsiTheme="majorHAnsi" w:cstheme="majorBidi"/>
      <w:color w:val="1F4E79" w:themeColor="accent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54F72" w:themeColor="followedHyperlink"/>
      <w:u w:val="single"/>
    </w:rPr>
  </w:style>
  <w:style w:type="character" w:styleId="a4">
    <w:name w:val="footnote reference"/>
    <w:qFormat/>
    <w:rPr>
      <w:vertAlign w:val="superscript"/>
    </w:rPr>
  </w:style>
  <w:style w:type="character" w:styleId="a5">
    <w:name w:val="endnote reference"/>
    <w:qFormat/>
    <w:rPr>
      <w:vertAlign w:val="superscript"/>
    </w:rPr>
  </w:style>
  <w:style w:type="character" w:styleId="a6">
    <w:name w:val="Hyperlink"/>
    <w:basedOn w:val="a0"/>
    <w:uiPriority w:val="99"/>
    <w:unhideWhenUsed/>
    <w:qFormat/>
    <w:rPr>
      <w:color w:val="0000FF"/>
      <w:u w:val="single"/>
    </w:rPr>
  </w:style>
  <w:style w:type="character" w:styleId="a7">
    <w:name w:val="Strong"/>
    <w:basedOn w:val="a0"/>
    <w:uiPriority w:val="22"/>
    <w:qFormat/>
    <w:rPr>
      <w:b/>
      <w:bCs/>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qFormat/>
    <w:pPr>
      <w:suppressLineNumbers/>
      <w:spacing w:before="120" w:after="120"/>
    </w:pPr>
    <w:rPr>
      <w:rFonts w:cs="Mangal"/>
      <w:i/>
      <w:iCs/>
      <w:sz w:val="24"/>
      <w:szCs w:val="24"/>
    </w:rPr>
  </w:style>
  <w:style w:type="paragraph" w:styleId="11">
    <w:name w:val="index 1"/>
    <w:basedOn w:val="a"/>
    <w:next w:val="a"/>
    <w:uiPriority w:val="99"/>
    <w:semiHidden/>
    <w:unhideWhenUsed/>
    <w:qFormat/>
  </w:style>
  <w:style w:type="paragraph" w:styleId="ad">
    <w:name w:val="footnote text"/>
    <w:basedOn w:val="a"/>
    <w:link w:val="ae"/>
    <w:unhideWhenUsed/>
    <w:qFormat/>
    <w:pPr>
      <w:spacing w:after="0" w:line="240" w:lineRule="auto"/>
    </w:pPr>
    <w:rPr>
      <w:sz w:val="20"/>
      <w:szCs w:val="20"/>
    </w:rPr>
  </w:style>
  <w:style w:type="paragraph" w:styleId="af">
    <w:name w:val="header"/>
    <w:basedOn w:val="a"/>
    <w:link w:val="af0"/>
    <w:uiPriority w:val="99"/>
    <w:unhideWhenUsed/>
    <w:qFormat/>
    <w:pPr>
      <w:tabs>
        <w:tab w:val="center" w:pos="4677"/>
        <w:tab w:val="right" w:pos="9355"/>
      </w:tabs>
      <w:spacing w:after="0" w:line="240" w:lineRule="auto"/>
    </w:pPr>
  </w:style>
  <w:style w:type="paragraph" w:styleId="af1">
    <w:name w:val="Body Text"/>
    <w:basedOn w:val="a"/>
    <w:link w:val="af2"/>
    <w:uiPriority w:val="1"/>
    <w:qFormat/>
    <w:pPr>
      <w:widowControl w:val="0"/>
      <w:spacing w:after="0" w:line="240" w:lineRule="auto"/>
    </w:pPr>
    <w:rPr>
      <w:rFonts w:ascii="Times New Roman" w:eastAsia="Times New Roman" w:hAnsi="Times New Roman" w:cs="Times New Roman"/>
      <w:sz w:val="26"/>
      <w:szCs w:val="26"/>
    </w:rPr>
  </w:style>
  <w:style w:type="paragraph" w:styleId="af3">
    <w:name w:val="index heading"/>
    <w:basedOn w:val="af4"/>
    <w:next w:val="11"/>
    <w:qFormat/>
  </w:style>
  <w:style w:type="paragraph" w:styleId="af4">
    <w:name w:val="Title"/>
    <w:basedOn w:val="a"/>
    <w:next w:val="af1"/>
    <w:link w:val="af5"/>
    <w:uiPriority w:val="10"/>
    <w:qFormat/>
    <w:pPr>
      <w:spacing w:before="300" w:after="200"/>
      <w:contextualSpacing/>
    </w:pPr>
    <w:rPr>
      <w:sz w:val="48"/>
      <w:szCs w:val="48"/>
    </w:rPr>
  </w:style>
  <w:style w:type="paragraph" w:styleId="12">
    <w:name w:val="toc 1"/>
    <w:basedOn w:val="a"/>
    <w:next w:val="a"/>
    <w:uiPriority w:val="39"/>
    <w:unhideWhenUsed/>
    <w:qFormat/>
    <w:pPr>
      <w:tabs>
        <w:tab w:val="left" w:pos="426"/>
        <w:tab w:val="left" w:pos="709"/>
        <w:tab w:val="left" w:pos="851"/>
        <w:tab w:val="left" w:pos="1100"/>
        <w:tab w:val="right" w:leader="dot" w:pos="9487"/>
      </w:tabs>
      <w:spacing w:after="0" w:line="276" w:lineRule="auto"/>
      <w:jc w:val="both"/>
    </w:pPr>
    <w:rPr>
      <w:rFonts w:ascii="Times New Roman" w:eastAsia="Times New Roman" w:hAnsi="Times New Roman" w:cs="Times New Roman"/>
    </w:rPr>
  </w:style>
  <w:style w:type="paragraph" w:styleId="af6">
    <w:name w:val="table of figures"/>
    <w:basedOn w:val="a"/>
    <w:next w:val="a"/>
    <w:uiPriority w:val="99"/>
    <w:unhideWhenUsed/>
    <w:qFormat/>
    <w:pPr>
      <w:spacing w:after="0"/>
    </w:pPr>
  </w:style>
  <w:style w:type="paragraph" w:styleId="31">
    <w:name w:val="toc 3"/>
    <w:basedOn w:val="a"/>
    <w:next w:val="a"/>
    <w:uiPriority w:val="39"/>
    <w:unhideWhenUsed/>
    <w:qFormat/>
    <w:pPr>
      <w:spacing w:after="100"/>
      <w:ind w:left="440"/>
    </w:pPr>
    <w:rPr>
      <w:rFonts w:eastAsiaTheme="minorEastAsia" w:cs="Times New Roman"/>
      <w:lang w:eastAsia="ru-RU"/>
    </w:rPr>
  </w:style>
  <w:style w:type="paragraph" w:styleId="21">
    <w:name w:val="toc 2"/>
    <w:basedOn w:val="a"/>
    <w:next w:val="a"/>
    <w:uiPriority w:val="39"/>
    <w:unhideWhenUsed/>
    <w:qFormat/>
    <w:pPr>
      <w:spacing w:after="100"/>
      <w:ind w:left="220"/>
    </w:pPr>
    <w:rPr>
      <w:rFonts w:eastAsiaTheme="minorEastAsia" w:cs="Times New Roman"/>
      <w:lang w:eastAsia="ru-RU"/>
    </w:rPr>
  </w:style>
  <w:style w:type="paragraph" w:styleId="af7">
    <w:name w:val="footer"/>
    <w:basedOn w:val="a"/>
    <w:link w:val="af8"/>
    <w:uiPriority w:val="99"/>
    <w:unhideWhenUsed/>
    <w:qFormat/>
    <w:pPr>
      <w:tabs>
        <w:tab w:val="center" w:pos="4677"/>
        <w:tab w:val="right" w:pos="9355"/>
      </w:tabs>
      <w:spacing w:after="0" w:line="240" w:lineRule="auto"/>
    </w:pPr>
  </w:style>
  <w:style w:type="paragraph" w:styleId="af9">
    <w:name w:val="List"/>
    <w:basedOn w:val="af1"/>
    <w:qFormat/>
    <w:rPr>
      <w:rFonts w:cs="Mangal"/>
    </w:rPr>
  </w:style>
  <w:style w:type="paragraph" w:styleId="afa">
    <w:name w:val="Normal (Web)"/>
    <w:basedOn w:val="a"/>
    <w:uiPriority w:val="99"/>
    <w:qFormat/>
    <w:pPr>
      <w:widowControl w:val="0"/>
      <w:spacing w:beforeAutospacing="1" w:afterAutospacing="1"/>
      <w:jc w:val="both"/>
    </w:pPr>
    <w:rPr>
      <w:rFonts w:ascii="Times New Roman" w:eastAsia="Times New Roman" w:hAnsi="Times New Roman" w:cs="Times New Roman"/>
      <w:sz w:val="24"/>
      <w:szCs w:val="24"/>
      <w:lang w:eastAsia="ru-RU"/>
    </w:rPr>
  </w:style>
  <w:style w:type="paragraph" w:styleId="22">
    <w:name w:val="Body Text Indent 2"/>
    <w:basedOn w:val="a"/>
    <w:link w:val="23"/>
    <w:unhideWhenUsed/>
    <w:qFormat/>
    <w:pPr>
      <w:spacing w:after="120" w:line="480" w:lineRule="auto"/>
      <w:ind w:left="283"/>
    </w:pPr>
  </w:style>
  <w:style w:type="table" w:styleId="af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qFormat/>
    <w:rPr>
      <w:rFonts w:ascii="Times New Roman" w:eastAsia="Times New Roman" w:hAnsi="Times New Roman" w:cs="Times New Roman"/>
      <w:b/>
      <w:bCs/>
      <w:sz w:val="26"/>
      <w:szCs w:val="26"/>
    </w:rPr>
  </w:style>
  <w:style w:type="character" w:customStyle="1" w:styleId="af2">
    <w:name w:val="Основной текст Знак"/>
    <w:basedOn w:val="a0"/>
    <w:link w:val="af1"/>
    <w:uiPriority w:val="1"/>
    <w:qFormat/>
    <w:rPr>
      <w:rFonts w:ascii="Times New Roman" w:eastAsia="Times New Roman" w:hAnsi="Times New Roman" w:cs="Times New Roman"/>
      <w:sz w:val="26"/>
      <w:szCs w:val="26"/>
    </w:rPr>
  </w:style>
  <w:style w:type="character" w:customStyle="1" w:styleId="af0">
    <w:name w:val="Верхний колонтитул Знак"/>
    <w:basedOn w:val="a0"/>
    <w:link w:val="af"/>
    <w:uiPriority w:val="99"/>
    <w:qFormat/>
  </w:style>
  <w:style w:type="character" w:customStyle="1" w:styleId="af8">
    <w:name w:val="Нижний колонтитул Знак"/>
    <w:basedOn w:val="a0"/>
    <w:link w:val="af7"/>
    <w:uiPriority w:val="99"/>
    <w:qFormat/>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20">
    <w:name w:val="Заголовок 2 Знак"/>
    <w:basedOn w:val="a0"/>
    <w:link w:val="2"/>
    <w:uiPriority w:val="99"/>
    <w:qFormat/>
    <w:rPr>
      <w:rFonts w:asciiTheme="majorHAnsi" w:eastAsiaTheme="majorEastAsia" w:hAnsiTheme="majorHAnsi" w:cstheme="majorBidi"/>
      <w:color w:val="2E74B5" w:themeColor="accent1" w:themeShade="BF"/>
      <w:sz w:val="26"/>
      <w:szCs w:val="26"/>
    </w:rPr>
  </w:style>
  <w:style w:type="character" w:customStyle="1" w:styleId="af5">
    <w:name w:val="Заголовок Знак"/>
    <w:basedOn w:val="a0"/>
    <w:link w:val="af4"/>
    <w:uiPriority w:val="10"/>
    <w:qFormat/>
    <w:rPr>
      <w:sz w:val="48"/>
      <w:szCs w:val="48"/>
    </w:rPr>
  </w:style>
  <w:style w:type="character" w:customStyle="1" w:styleId="ae">
    <w:name w:val="Текст сноски Знак"/>
    <w:basedOn w:val="a0"/>
    <w:link w:val="ad"/>
    <w:qFormat/>
    <w:rPr>
      <w:sz w:val="20"/>
      <w:szCs w:val="20"/>
    </w:rPr>
  </w:style>
  <w:style w:type="character" w:customStyle="1" w:styleId="afc">
    <w:name w:val="Символ сноски"/>
    <w:basedOn w:val="a0"/>
    <w:unhideWhenUsed/>
    <w:qFormat/>
    <w:rPr>
      <w:vertAlign w:val="superscript"/>
    </w:rPr>
  </w:style>
  <w:style w:type="character" w:customStyle="1" w:styleId="24">
    <w:name w:val="Название объекта Знак2"/>
    <w:link w:val="caption1"/>
    <w:uiPriority w:val="35"/>
    <w:qFormat/>
    <w:locked/>
    <w:rPr>
      <w:rFonts w:ascii="Times New Roman" w:eastAsia="Times New Roman" w:hAnsi="Times New Roman" w:cs="Arial"/>
      <w:color w:val="000000"/>
      <w:spacing w:val="8"/>
      <w:sz w:val="32"/>
      <w:szCs w:val="34"/>
      <w:shd w:val="clear" w:color="auto" w:fill="FFFFFF"/>
      <w:lang w:eastAsia="ru-RU"/>
    </w:rPr>
  </w:style>
  <w:style w:type="paragraph" w:customStyle="1" w:styleId="caption1">
    <w:name w:val="caption1"/>
    <w:basedOn w:val="a"/>
    <w:next w:val="a"/>
    <w:link w:val="24"/>
    <w:qFormat/>
    <w:pPr>
      <w:widowControl w:val="0"/>
      <w:shd w:val="clear" w:color="auto" w:fill="FFFFFF"/>
      <w:spacing w:before="346" w:after="0" w:line="360" w:lineRule="exact"/>
      <w:ind w:right="3118"/>
      <w:jc w:val="center"/>
    </w:pPr>
    <w:rPr>
      <w:rFonts w:ascii="Times New Roman" w:eastAsia="Times New Roman" w:hAnsi="Times New Roman" w:cs="Arial"/>
      <w:color w:val="000000"/>
      <w:spacing w:val="8"/>
      <w:sz w:val="32"/>
      <w:szCs w:val="34"/>
      <w:lang w:eastAsia="ru-RU"/>
    </w:rPr>
  </w:style>
  <w:style w:type="character" w:customStyle="1" w:styleId="afd">
    <w:name w:val="Обычный (веб) Знак"/>
    <w:uiPriority w:val="99"/>
    <w:qFormat/>
    <w:rPr>
      <w:rFonts w:ascii="Times New Roman" w:eastAsia="Times New Roman" w:hAnsi="Times New Roman" w:cs="Times New Roman"/>
      <w:sz w:val="24"/>
      <w:szCs w:val="24"/>
      <w:lang w:eastAsia="ru-RU"/>
    </w:rPr>
  </w:style>
  <w:style w:type="character" w:customStyle="1" w:styleId="afe">
    <w:name w:val="Название таблицы Знак"/>
    <w:basedOn w:val="a0"/>
    <w:qFormat/>
    <w:rPr>
      <w:rFonts w:ascii="Times New Roman" w:eastAsia="Times New Roman" w:hAnsi="Times New Roman" w:cs="Times New Roman"/>
      <w:b/>
      <w:bCs/>
      <w:sz w:val="24"/>
      <w:szCs w:val="24"/>
      <w:lang w:eastAsia="ru-RU"/>
    </w:rPr>
  </w:style>
  <w:style w:type="character" w:customStyle="1" w:styleId="aff">
    <w:name w:val="Абзац списка Знак"/>
    <w:link w:val="aff0"/>
    <w:uiPriority w:val="1"/>
    <w:qFormat/>
    <w:locked/>
    <w:rPr>
      <w:rFonts w:ascii="Times New Roman" w:eastAsia="Times New Roman" w:hAnsi="Times New Roman" w:cs="Times New Roman"/>
    </w:rPr>
  </w:style>
  <w:style w:type="paragraph" w:styleId="aff0">
    <w:name w:val="List Paragraph"/>
    <w:basedOn w:val="a"/>
    <w:link w:val="aff"/>
    <w:uiPriority w:val="1"/>
    <w:qFormat/>
    <w:pPr>
      <w:widowControl w:val="0"/>
      <w:spacing w:after="0" w:line="240" w:lineRule="auto"/>
      <w:ind w:left="480" w:firstLine="141"/>
    </w:pPr>
    <w:rPr>
      <w:rFonts w:ascii="Times New Roman" w:eastAsia="Times New Roman" w:hAnsi="Times New Roman" w:cs="Times New Roman"/>
    </w:rPr>
  </w:style>
  <w:style w:type="character" w:customStyle="1" w:styleId="23">
    <w:name w:val="Основной текст с отступом 2 Знак"/>
    <w:basedOn w:val="a0"/>
    <w:link w:val="22"/>
    <w:qFormat/>
  </w:style>
  <w:style w:type="character" w:customStyle="1" w:styleId="30">
    <w:name w:val="Заголовок 3 Знак"/>
    <w:basedOn w:val="a0"/>
    <w:link w:val="3"/>
    <w:uiPriority w:val="9"/>
    <w:semiHidden/>
    <w:qFormat/>
    <w:rPr>
      <w:rFonts w:asciiTheme="majorHAnsi" w:eastAsiaTheme="majorEastAsia" w:hAnsiTheme="majorHAnsi" w:cstheme="majorBidi"/>
      <w:color w:val="1F4E79" w:themeColor="accent1" w:themeShade="80"/>
      <w:sz w:val="24"/>
      <w:szCs w:val="24"/>
    </w:rPr>
  </w:style>
  <w:style w:type="character" w:customStyle="1" w:styleId="50">
    <w:name w:val="Заголовок 5 Знак"/>
    <w:basedOn w:val="a0"/>
    <w:link w:val="5"/>
    <w:uiPriority w:val="9"/>
    <w:semiHidden/>
    <w:qFormat/>
    <w:rPr>
      <w:rFonts w:asciiTheme="majorHAnsi" w:eastAsiaTheme="majorEastAsia" w:hAnsiTheme="majorHAnsi" w:cstheme="majorBidi"/>
      <w:color w:val="1F4E79" w:themeColor="accent1" w:themeShade="80"/>
    </w:rPr>
  </w:style>
  <w:style w:type="character" w:customStyle="1" w:styleId="40">
    <w:name w:val="Заголовок 4 Знак"/>
    <w:basedOn w:val="a0"/>
    <w:link w:val="4"/>
    <w:uiPriority w:val="9"/>
    <w:semiHidden/>
    <w:qFormat/>
    <w:rPr>
      <w:rFonts w:asciiTheme="majorHAnsi" w:eastAsiaTheme="majorEastAsia" w:hAnsiTheme="majorHAnsi" w:cstheme="majorBidi"/>
      <w:b/>
      <w:bCs/>
      <w:i/>
      <w:iCs/>
      <w:color w:val="5B9BD5" w:themeColor="accent1"/>
    </w:rPr>
  </w:style>
  <w:style w:type="character" w:customStyle="1" w:styleId="aff1">
    <w:name w:val="Символ концевой сноски"/>
    <w:qFormat/>
  </w:style>
  <w:style w:type="paragraph" w:customStyle="1" w:styleId="TableParagraph">
    <w:name w:val="Table Paragraph"/>
    <w:basedOn w:val="a"/>
    <w:uiPriority w:val="1"/>
    <w:qFormat/>
    <w:pPr>
      <w:widowControl w:val="0"/>
      <w:spacing w:after="0" w:line="240" w:lineRule="auto"/>
      <w:ind w:left="107"/>
    </w:pPr>
    <w:rPr>
      <w:rFonts w:ascii="Times New Roman" w:eastAsia="Times New Roman" w:hAnsi="Times New Roman" w:cs="Times New Roman"/>
    </w:rPr>
  </w:style>
  <w:style w:type="paragraph" w:styleId="aff2">
    <w:name w:val="No Spacing"/>
    <w:uiPriority w:val="1"/>
    <w:qFormat/>
    <w:pPr>
      <w:suppressAutoHyphens/>
    </w:pPr>
    <w:rPr>
      <w:rFonts w:eastAsia="Times New Roman"/>
      <w:sz w:val="24"/>
      <w:szCs w:val="24"/>
    </w:rPr>
  </w:style>
  <w:style w:type="paragraph" w:customStyle="1" w:styleId="aff3">
    <w:name w:val="Колонтитул"/>
    <w:basedOn w:val="a"/>
    <w:qFormat/>
  </w:style>
  <w:style w:type="paragraph" w:customStyle="1" w:styleId="futurismarkdown-paragraph">
    <w:name w:val="futurismarkdown-paragraph"/>
    <w:basedOn w:val="a"/>
    <w:qFormat/>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futurismarkdown-listitem">
    <w:name w:val="futurismarkdown-listitem"/>
    <w:basedOn w:val="a"/>
    <w:qFormat/>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13">
    <w:name w:val="Заголовок оглавления1"/>
    <w:basedOn w:val="1"/>
    <w:next w:val="a"/>
    <w:uiPriority w:val="39"/>
    <w:unhideWhenUsed/>
    <w:qFormat/>
    <w:pPr>
      <w:keepNext/>
      <w:keepLines/>
      <w:widowControl/>
      <w:spacing w:before="240" w:line="259" w:lineRule="auto"/>
      <w:outlineLvl w:val="9"/>
    </w:pPr>
    <w:rPr>
      <w:rFonts w:asciiTheme="majorHAnsi" w:eastAsiaTheme="majorEastAsia" w:hAnsiTheme="majorHAnsi" w:cstheme="majorBidi"/>
      <w:b w:val="0"/>
      <w:bCs w:val="0"/>
      <w:color w:val="2E74B5" w:themeColor="accent1" w:themeShade="BF"/>
      <w:sz w:val="32"/>
      <w:szCs w:val="32"/>
      <w:lang w:eastAsia="ru-RU"/>
    </w:rPr>
  </w:style>
  <w:style w:type="paragraph" w:customStyle="1" w:styleId="aff4">
    <w:name w:val="_Перечень"/>
    <w:basedOn w:val="a"/>
    <w:qFormat/>
    <w:pPr>
      <w:tabs>
        <w:tab w:val="left" w:pos="1418"/>
      </w:tabs>
      <w:spacing w:after="0" w:line="240" w:lineRule="auto"/>
      <w:ind w:left="1418" w:hanging="709"/>
      <w:jc w:val="both"/>
    </w:pPr>
    <w:rPr>
      <w:rFonts w:ascii="Times New Roman" w:eastAsia="Times New Roman" w:hAnsi="Times New Roman" w:cs="Times New Roman"/>
      <w:sz w:val="24"/>
      <w:szCs w:val="24"/>
      <w:lang w:eastAsia="ru-RU"/>
    </w:rPr>
  </w:style>
  <w:style w:type="paragraph" w:customStyle="1" w:styleId="formattext">
    <w:name w:val="formattext"/>
    <w:basedOn w:val="a"/>
    <w:qFormat/>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f5">
    <w:name w:val="КАТ_обычный"/>
    <w:basedOn w:val="a"/>
    <w:qFormat/>
    <w:pPr>
      <w:widowControl w:val="0"/>
      <w:spacing w:after="0" w:line="276" w:lineRule="auto"/>
      <w:ind w:firstLine="709"/>
      <w:jc w:val="both"/>
    </w:pPr>
    <w:rPr>
      <w:rFonts w:ascii="Times New Roman" w:eastAsia="Times New Roman" w:hAnsi="Times New Roman" w:cs="Times New Roman"/>
      <w:sz w:val="24"/>
      <w:lang w:eastAsia="ru-RU"/>
    </w:rPr>
  </w:style>
  <w:style w:type="paragraph" w:customStyle="1" w:styleId="s1">
    <w:name w:val="s_1"/>
    <w:basedOn w:val="a"/>
    <w:qFormat/>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f6">
    <w:name w:val="ДЛЯ ТАБЛ"/>
    <w:basedOn w:val="a"/>
    <w:qFormat/>
    <w:pPr>
      <w:spacing w:after="0" w:line="240" w:lineRule="auto"/>
      <w:jc w:val="center"/>
    </w:pPr>
    <w:rPr>
      <w:rFonts w:ascii="Times New Roman" w:eastAsia="Times New Roman" w:hAnsi="Times New Roman" w:cs="Times New Roman"/>
      <w:sz w:val="20"/>
      <w:szCs w:val="20"/>
      <w:lang w:eastAsia="ru-RU"/>
    </w:rPr>
  </w:style>
  <w:style w:type="paragraph" w:customStyle="1" w:styleId="pboth">
    <w:name w:val="pboth"/>
    <w:basedOn w:val="a"/>
    <w:qFormat/>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qFormat/>
    <w:pPr>
      <w:widowControl w:val="0"/>
      <w:suppressAutoHyphens/>
    </w:pPr>
    <w:rPr>
      <w:rFonts w:eastAsiaTheme="minorEastAsia"/>
      <w:sz w:val="24"/>
      <w:szCs w:val="24"/>
    </w:rPr>
  </w:style>
  <w:style w:type="paragraph" w:customStyle="1" w:styleId="ConsPlusTitle">
    <w:name w:val="ConsPlusTitle"/>
    <w:uiPriority w:val="99"/>
    <w:qFormat/>
    <w:pPr>
      <w:widowControl w:val="0"/>
      <w:suppressAutoHyphens/>
    </w:pPr>
    <w:rPr>
      <w:rFonts w:ascii="Arial" w:eastAsiaTheme="minorEastAsia" w:hAnsi="Arial" w:cs="Arial"/>
      <w:b/>
      <w:bCs/>
      <w:sz w:val="24"/>
      <w:szCs w:val="24"/>
    </w:rPr>
  </w:style>
  <w:style w:type="paragraph" w:customStyle="1" w:styleId="Default">
    <w:name w:val="Default"/>
    <w:qFormat/>
    <w:pPr>
      <w:suppressAutoHyphens/>
    </w:pPr>
    <w:rPr>
      <w:rFonts w:eastAsia="Calibri"/>
      <w:color w:val="000000"/>
      <w:sz w:val="24"/>
      <w:szCs w:val="24"/>
      <w:lang w:eastAsia="en-US"/>
    </w:rPr>
  </w:style>
  <w:style w:type="paragraph" w:customStyle="1" w:styleId="aff7">
    <w:name w:val="Содержимое врезки"/>
    <w:basedOn w:val="a"/>
    <w:qFormat/>
  </w:style>
  <w:style w:type="table" w:customStyle="1" w:styleId="TableNormal">
    <w:name w:val="Table Normal"/>
    <w:uiPriority w:val="2"/>
    <w:semiHidden/>
    <w:unhideWhenUsed/>
    <w:qFormat/>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rPr>
      <w:lang w:val="en-US"/>
    </w:rPr>
    <w:tblPr>
      <w:tblCellMar>
        <w:top w:w="0" w:type="dxa"/>
        <w:left w:w="0" w:type="dxa"/>
        <w:bottom w:w="0" w:type="dxa"/>
        <w:right w:w="0" w:type="dxa"/>
      </w:tblCellMar>
    </w:tblPr>
  </w:style>
  <w:style w:type="character" w:customStyle="1" w:styleId="ab">
    <w:name w:val="Текст концевой сноски Знак"/>
    <w:basedOn w:val="a0"/>
    <w:link w:val="aa"/>
    <w:uiPriority w:val="99"/>
    <w:semiHidden/>
    <w:qFormat/>
    <w:rPr>
      <w:sz w:val="20"/>
      <w:szCs w:val="20"/>
    </w:rPr>
  </w:style>
  <w:style w:type="paragraph" w:customStyle="1" w:styleId="aff8">
    <w:basedOn w:val="a"/>
    <w:next w:val="afa"/>
    <w:uiPriority w:val="99"/>
    <w:unhideWhenUsed/>
    <w:rsid w:val="0034052E"/>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hyperlink" Target="https://www.consultant.ru/document/cons_doc_LAW_488463/77b0c2d75274f47a7396678ca3ddf4d8d45b03dc/" TargetMode="External"/><Relationship Id="rId17" Type="http://schemas.openxmlformats.org/officeDocument/2006/relationships/footer" Target="footer7.xml"/><Relationship Id="rId25"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hyperlink" Target="https://xn--b1ae4ad.xn--p1ai/enc/avariyno-spasatelnye-rabo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11.xml"/><Relationship Id="rId10" Type="http://schemas.openxmlformats.org/officeDocument/2006/relationships/footer" Target="footer1.xml"/><Relationship Id="rId19" Type="http://schemas.openxmlformats.org/officeDocument/2006/relationships/hyperlink" Target="https://xn--b1ae4ad.xn--p1ai/enc/avariya" TargetMode="External"/><Relationship Id="rId4" Type="http://schemas.openxmlformats.org/officeDocument/2006/relationships/settings" Target="settings.xml"/><Relationship Id="rId9" Type="http://schemas.openxmlformats.org/officeDocument/2006/relationships/hyperlink" Target="https://docs.cntd.ru/document/1200095053" TargetMode="External"/><Relationship Id="rId14" Type="http://schemas.openxmlformats.org/officeDocument/2006/relationships/footer" Target="footer4.xml"/><Relationship Id="rId22" Type="http://schemas.openxmlformats.org/officeDocument/2006/relationships/footer" Target="footer10.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32</Pages>
  <Words>9671</Words>
  <Characters>55125</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ООО "Хай-тек Сервис"</Company>
  <LinksUpToDate>false</LinksUpToDate>
  <CharactersWithSpaces>64667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20</cp:revision>
  <cp:lastPrinted>2026-02-04T10:48:00Z</cp:lastPrinted>
  <dcterms:created xsi:type="dcterms:W3CDTF">2025-12-26T06:16:00Z</dcterms:created>
  <dcterms:modified xsi:type="dcterms:W3CDTF">2026-09-29T12:38:00Z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1049-11.1.0.11723</vt:lpwstr>
  </property>
</Properties>
</file>