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C20F39" w:rsidP="006153DF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3.85pt;visibility:visible">
            <v:imagedata r:id="rId6" o:title=""/>
          </v:shape>
        </w:pict>
      </w:r>
    </w:p>
    <w:p w:rsidR="00B35F3F" w:rsidRDefault="00CE6EEC" w:rsidP="0005382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Совет</w:t>
      </w:r>
    </w:p>
    <w:p w:rsidR="00CE6EEC" w:rsidRPr="00865F99" w:rsidRDefault="00CE6EEC" w:rsidP="00B35F3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8B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</w:t>
      </w:r>
      <w:r w:rsidRPr="008B6C4D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</w:t>
      </w:r>
      <w:r w:rsidR="00426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359">
        <w:rPr>
          <w:rFonts w:ascii="Times New Roman" w:hAnsi="Times New Roman" w:cs="Times New Roman"/>
          <w:sz w:val="28"/>
          <w:szCs w:val="28"/>
        </w:rPr>
        <w:t xml:space="preserve">     </w:t>
      </w:r>
      <w:r w:rsidR="00426C60">
        <w:rPr>
          <w:rFonts w:ascii="Times New Roman" w:hAnsi="Times New Roman" w:cs="Times New Roman"/>
          <w:sz w:val="28"/>
          <w:szCs w:val="28"/>
        </w:rPr>
        <w:t xml:space="preserve">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630163">
        <w:rPr>
          <w:b/>
          <w:bCs/>
          <w:sz w:val="28"/>
          <w:szCs w:val="28"/>
        </w:rPr>
        <w:t xml:space="preserve">, </w:t>
      </w:r>
      <w:r w:rsidR="00630163" w:rsidRPr="00630163">
        <w:rPr>
          <w:b/>
          <w:bCs/>
          <w:sz w:val="28"/>
          <w:szCs w:val="28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6E4EDB">
        <w:rPr>
          <w:b/>
          <w:bCs/>
          <w:sz w:val="28"/>
          <w:szCs w:val="28"/>
        </w:rPr>
        <w:t xml:space="preserve"> </w:t>
      </w:r>
      <w:r w:rsidR="006E4EDB" w:rsidRPr="00630163">
        <w:rPr>
          <w:b/>
          <w:bCs/>
          <w:sz w:val="28"/>
          <w:szCs w:val="28"/>
        </w:rPr>
        <w:t>(погибш</w:t>
      </w:r>
      <w:r w:rsidR="006E4EDB">
        <w:rPr>
          <w:b/>
          <w:bCs/>
          <w:sz w:val="28"/>
          <w:szCs w:val="28"/>
        </w:rPr>
        <w:t>его</w:t>
      </w:r>
      <w:r w:rsidR="006E4EDB" w:rsidRPr="0063016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на территории Красносельского сельского поселения</w:t>
      </w:r>
      <w:r w:rsidR="00630163" w:rsidRPr="00630163">
        <w:t xml:space="preserve"> </w:t>
      </w:r>
      <w:r w:rsidR="00630163" w:rsidRPr="00630163">
        <w:rPr>
          <w:b/>
          <w:bCs/>
          <w:sz w:val="28"/>
          <w:szCs w:val="28"/>
        </w:rPr>
        <w:t>Динского района</w:t>
      </w: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06.10.2003 </w:t>
      </w:r>
      <w:r w:rsidR="00BE2B1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ED19FE">
        <w:rPr>
          <w:sz w:val="28"/>
          <w:szCs w:val="28"/>
        </w:rPr>
        <w:t>ями</w:t>
      </w:r>
      <w:r>
        <w:rPr>
          <w:sz w:val="28"/>
          <w:szCs w:val="28"/>
        </w:rPr>
        <w:t xml:space="preserve"> 9</w:t>
      </w:r>
      <w:r w:rsidR="00ED19FE">
        <w:rPr>
          <w:sz w:val="28"/>
          <w:szCs w:val="28"/>
        </w:rPr>
        <w:t xml:space="preserve"> </w:t>
      </w:r>
      <w:r w:rsidR="00ED19FE" w:rsidRPr="005C7C33">
        <w:rPr>
          <w:sz w:val="28"/>
          <w:szCs w:val="28"/>
        </w:rPr>
        <w:t>и 12</w:t>
      </w:r>
      <w:r>
        <w:rPr>
          <w:sz w:val="28"/>
          <w:szCs w:val="28"/>
        </w:rPr>
        <w:t xml:space="preserve"> Федерального Закона от 12.01.1996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</w:t>
      </w:r>
      <w:r w:rsidR="00EF5E2D" w:rsidRPr="00EF5E2D">
        <w:rPr>
          <w:sz w:val="28"/>
          <w:szCs w:val="28"/>
        </w:rPr>
        <w:t xml:space="preserve"> </w:t>
      </w:r>
      <w:r w:rsidR="00EF5E2D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РЕШИЛ</w:t>
      </w:r>
      <w:r w:rsidRPr="002F30D1">
        <w:rPr>
          <w:sz w:val="28"/>
          <w:szCs w:val="28"/>
        </w:rPr>
        <w:t>: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 w:rsidR="000C7C7A" w:rsidRPr="000C7C7A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(приложение 1).</w:t>
      </w:r>
    </w:p>
    <w:p w:rsidR="0062073A" w:rsidRDefault="0062073A" w:rsidP="006207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073A">
        <w:t xml:space="preserve"> </w:t>
      </w:r>
      <w:proofErr w:type="gramStart"/>
      <w:r w:rsidRPr="00DE4C4E">
        <w:rPr>
          <w:sz w:val="28"/>
          <w:szCs w:val="28"/>
        </w:rPr>
        <w:t>Утвердить</w:t>
      </w:r>
      <w:r w:rsidRPr="006207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073A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</w:t>
      </w:r>
      <w:r w:rsidRPr="0062073A">
        <w:rPr>
          <w:sz w:val="28"/>
          <w:szCs w:val="28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62073A">
        <w:rPr>
          <w:sz w:val="28"/>
          <w:szCs w:val="28"/>
        </w:rPr>
        <w:t xml:space="preserve"> которых не </w:t>
      </w:r>
      <w:proofErr w:type="gramStart"/>
      <w:r w:rsidRPr="0062073A">
        <w:rPr>
          <w:sz w:val="28"/>
          <w:szCs w:val="28"/>
        </w:rPr>
        <w:t>установлена</w:t>
      </w:r>
      <w:proofErr w:type="gramEnd"/>
      <w:r w:rsidRPr="0062073A">
        <w:rPr>
          <w:sz w:val="28"/>
          <w:szCs w:val="28"/>
        </w:rPr>
        <w:t xml:space="preserve"> органами внутренних дел на территории Красносельского сельского поселения</w:t>
      </w:r>
      <w:r>
        <w:rPr>
          <w:sz w:val="28"/>
          <w:szCs w:val="28"/>
        </w:rPr>
        <w:t xml:space="preserve"> </w:t>
      </w:r>
      <w:r w:rsidR="000C7C7A" w:rsidRPr="000C7C7A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(приложение 2).</w:t>
      </w:r>
    </w:p>
    <w:p w:rsidR="00CE6EEC" w:rsidRDefault="0062073A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EEC">
        <w:rPr>
          <w:sz w:val="28"/>
          <w:szCs w:val="28"/>
        </w:rPr>
        <w:t xml:space="preserve">. Установить требования к качеству услуг, предоставляемых согласно гарантированному перечню услуг </w:t>
      </w:r>
      <w:r w:rsidR="00CE6EEC" w:rsidRPr="00DE4C4E">
        <w:rPr>
          <w:sz w:val="28"/>
          <w:szCs w:val="28"/>
        </w:rPr>
        <w:t xml:space="preserve">по погребению на территории </w:t>
      </w:r>
      <w:r w:rsidR="00CE6EEC">
        <w:rPr>
          <w:sz w:val="28"/>
          <w:szCs w:val="28"/>
        </w:rPr>
        <w:t>Красносельс</w:t>
      </w:r>
      <w:r w:rsidR="00CE6EEC" w:rsidRPr="00DE4C4E">
        <w:rPr>
          <w:sz w:val="28"/>
          <w:szCs w:val="28"/>
        </w:rPr>
        <w:t>кого сельского поселения</w:t>
      </w:r>
      <w:r w:rsidR="00CE6EEC">
        <w:rPr>
          <w:sz w:val="28"/>
          <w:szCs w:val="28"/>
        </w:rPr>
        <w:t xml:space="preserve"> </w:t>
      </w:r>
      <w:r w:rsidR="000C7C7A" w:rsidRPr="000C7C7A">
        <w:rPr>
          <w:sz w:val="28"/>
          <w:szCs w:val="28"/>
        </w:rPr>
        <w:t xml:space="preserve">Динского района </w:t>
      </w:r>
      <w:r w:rsidR="00CE6EE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="00CE6EEC">
        <w:rPr>
          <w:sz w:val="28"/>
          <w:szCs w:val="28"/>
        </w:rPr>
        <w:t>).</w:t>
      </w:r>
    </w:p>
    <w:p w:rsidR="00CE6EEC" w:rsidRDefault="0062073A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EEC">
        <w:rPr>
          <w:sz w:val="28"/>
          <w:szCs w:val="28"/>
        </w:rPr>
        <w:t xml:space="preserve">. </w:t>
      </w:r>
      <w:r w:rsidR="00CE6EEC" w:rsidRPr="00864D8E">
        <w:rPr>
          <w:sz w:val="28"/>
          <w:szCs w:val="28"/>
        </w:rPr>
        <w:t>Признать утратившим силу решение Совета Красносельского с</w:t>
      </w:r>
      <w:r w:rsidR="00CE6EEC">
        <w:rPr>
          <w:sz w:val="28"/>
          <w:szCs w:val="28"/>
        </w:rPr>
        <w:t xml:space="preserve">ельского поселения Динского района от </w:t>
      </w:r>
      <w:r w:rsidR="00177314">
        <w:rPr>
          <w:sz w:val="28"/>
          <w:szCs w:val="28"/>
        </w:rPr>
        <w:t>2</w:t>
      </w:r>
      <w:r w:rsidR="003F4FFF">
        <w:rPr>
          <w:sz w:val="28"/>
          <w:szCs w:val="28"/>
        </w:rPr>
        <w:t>8</w:t>
      </w:r>
      <w:r w:rsidR="00CE6EEC">
        <w:rPr>
          <w:sz w:val="28"/>
          <w:szCs w:val="28"/>
        </w:rPr>
        <w:t xml:space="preserve"> февраля 20</w:t>
      </w:r>
      <w:r w:rsidR="00177314">
        <w:rPr>
          <w:sz w:val="28"/>
          <w:szCs w:val="28"/>
        </w:rPr>
        <w:t>2</w:t>
      </w:r>
      <w:r w:rsidR="003F4FFF">
        <w:rPr>
          <w:sz w:val="28"/>
          <w:szCs w:val="28"/>
        </w:rPr>
        <w:t>3</w:t>
      </w:r>
      <w:r w:rsidR="00CE6EEC">
        <w:rPr>
          <w:sz w:val="28"/>
          <w:szCs w:val="28"/>
        </w:rPr>
        <w:t xml:space="preserve"> года </w:t>
      </w:r>
      <w:r w:rsidR="00CE6EEC" w:rsidRPr="00864D8E">
        <w:rPr>
          <w:sz w:val="28"/>
          <w:szCs w:val="28"/>
        </w:rPr>
        <w:t xml:space="preserve"> № </w:t>
      </w:r>
      <w:r w:rsidR="00CE6EEC">
        <w:rPr>
          <w:sz w:val="28"/>
          <w:szCs w:val="28"/>
        </w:rPr>
        <w:t>0</w:t>
      </w:r>
      <w:r w:rsidR="003F4FFF">
        <w:rPr>
          <w:sz w:val="28"/>
          <w:szCs w:val="28"/>
        </w:rPr>
        <w:t>4</w:t>
      </w:r>
      <w:r w:rsidR="00CE6EEC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A3255C" w:rsidRDefault="0062073A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255C">
        <w:rPr>
          <w:sz w:val="28"/>
          <w:szCs w:val="28"/>
        </w:rPr>
        <w:t xml:space="preserve">. Общему отделу администрации Красносельского сельского поселения </w:t>
      </w:r>
      <w:r w:rsidR="00071ADA" w:rsidRPr="000C7C7A">
        <w:rPr>
          <w:sz w:val="28"/>
          <w:szCs w:val="28"/>
        </w:rPr>
        <w:t>Динского района</w:t>
      </w:r>
      <w:r w:rsidR="00071ADA">
        <w:rPr>
          <w:sz w:val="28"/>
          <w:szCs w:val="28"/>
        </w:rPr>
        <w:t xml:space="preserve"> </w:t>
      </w:r>
      <w:r w:rsidR="00A3255C">
        <w:rPr>
          <w:sz w:val="28"/>
          <w:szCs w:val="28"/>
        </w:rPr>
        <w:t>(Бе</w:t>
      </w:r>
      <w:r w:rsidR="003F4FFF">
        <w:rPr>
          <w:sz w:val="28"/>
          <w:szCs w:val="28"/>
        </w:rPr>
        <w:t>зкровная</w:t>
      </w:r>
      <w:r w:rsidR="00A3255C">
        <w:rPr>
          <w:sz w:val="28"/>
          <w:szCs w:val="28"/>
        </w:rPr>
        <w:t>) опубликовать настоящее решение в установленном порядке и разместить на официальном сайте Красносельского сельского поселения</w:t>
      </w:r>
      <w:r w:rsidR="003B0F08" w:rsidRPr="003B0F08">
        <w:rPr>
          <w:sz w:val="28"/>
          <w:szCs w:val="28"/>
        </w:rPr>
        <w:t xml:space="preserve"> </w:t>
      </w:r>
      <w:r w:rsidR="003B0F08" w:rsidRPr="000C7C7A">
        <w:rPr>
          <w:sz w:val="28"/>
          <w:szCs w:val="28"/>
        </w:rPr>
        <w:t>Динского района</w:t>
      </w:r>
      <w:r w:rsidR="00A3255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6EEC" w:rsidRPr="00294633" w:rsidRDefault="0062073A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EEC">
        <w:rPr>
          <w:sz w:val="28"/>
          <w:szCs w:val="28"/>
        </w:rPr>
        <w:t xml:space="preserve">. </w:t>
      </w:r>
      <w:proofErr w:type="gramStart"/>
      <w:r w:rsidR="00CE6EEC" w:rsidRPr="00294633">
        <w:rPr>
          <w:sz w:val="28"/>
          <w:szCs w:val="28"/>
        </w:rPr>
        <w:t xml:space="preserve">Контроль </w:t>
      </w:r>
      <w:r w:rsidR="00F017B8">
        <w:rPr>
          <w:sz w:val="28"/>
          <w:szCs w:val="28"/>
        </w:rPr>
        <w:t>за</w:t>
      </w:r>
      <w:proofErr w:type="gramEnd"/>
      <w:r w:rsidR="00F017B8">
        <w:rPr>
          <w:sz w:val="28"/>
          <w:szCs w:val="28"/>
        </w:rPr>
        <w:t xml:space="preserve"> выполнением </w:t>
      </w:r>
      <w:r w:rsidR="00CE6EEC" w:rsidRPr="00294633">
        <w:rPr>
          <w:sz w:val="28"/>
          <w:szCs w:val="28"/>
        </w:rPr>
        <w:t>нас</w:t>
      </w:r>
      <w:r w:rsidR="00F017B8">
        <w:rPr>
          <w:sz w:val="28"/>
          <w:szCs w:val="28"/>
        </w:rPr>
        <w:t>тоящего решения</w:t>
      </w:r>
      <w:r w:rsidR="00CE6EEC" w:rsidRPr="00294633">
        <w:rPr>
          <w:sz w:val="28"/>
          <w:szCs w:val="28"/>
        </w:rPr>
        <w:t xml:space="preserve"> возложить на</w:t>
      </w:r>
      <w:r w:rsidR="00CE6EEC">
        <w:rPr>
          <w:sz w:val="28"/>
          <w:szCs w:val="28"/>
        </w:rPr>
        <w:t xml:space="preserve"> главу Красносельского сельского поселения</w:t>
      </w:r>
      <w:r w:rsidR="00160799" w:rsidRPr="00160799">
        <w:rPr>
          <w:sz w:val="28"/>
          <w:szCs w:val="28"/>
        </w:rPr>
        <w:t xml:space="preserve"> </w:t>
      </w:r>
      <w:r w:rsidR="00160799" w:rsidRPr="000C7C7A">
        <w:rPr>
          <w:sz w:val="28"/>
          <w:szCs w:val="28"/>
        </w:rPr>
        <w:t>Динского района</w:t>
      </w:r>
      <w:r w:rsidR="00CE6EEC">
        <w:rPr>
          <w:sz w:val="28"/>
          <w:szCs w:val="28"/>
        </w:rPr>
        <w:t xml:space="preserve"> М.В. Кныш.</w:t>
      </w:r>
    </w:p>
    <w:p w:rsidR="00CE6EEC" w:rsidRDefault="0062073A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EEC">
        <w:rPr>
          <w:sz w:val="28"/>
          <w:szCs w:val="28"/>
        </w:rPr>
        <w:t>. Настоящее решение вступает в силу со дня его опублик</w:t>
      </w:r>
      <w:r w:rsidR="00CE6EEC" w:rsidRPr="00061EE4">
        <w:rPr>
          <w:sz w:val="28"/>
          <w:szCs w:val="28"/>
        </w:rPr>
        <w:t>ования</w:t>
      </w:r>
      <w:r w:rsidR="00CE6EEC">
        <w:rPr>
          <w:sz w:val="28"/>
          <w:szCs w:val="28"/>
        </w:rPr>
        <w:t xml:space="preserve"> и распространяется на правоотношения, возникшие с 01 февраля 20</w:t>
      </w:r>
      <w:r w:rsidR="00404F9A">
        <w:rPr>
          <w:sz w:val="28"/>
          <w:szCs w:val="28"/>
        </w:rPr>
        <w:t>2</w:t>
      </w:r>
      <w:r w:rsidR="00F603EA">
        <w:rPr>
          <w:sz w:val="28"/>
          <w:szCs w:val="28"/>
        </w:rPr>
        <w:t>4</w:t>
      </w:r>
      <w:r w:rsidR="00CE6EEC">
        <w:rPr>
          <w:sz w:val="28"/>
          <w:szCs w:val="28"/>
        </w:rPr>
        <w:t xml:space="preserve"> года.</w:t>
      </w: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337068" w:rsidRDefault="00337068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2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F02F0">
        <w:rPr>
          <w:sz w:val="28"/>
          <w:szCs w:val="28"/>
        </w:rPr>
        <w:t xml:space="preserve">от </w:t>
      </w:r>
      <w:r w:rsidR="006324E9">
        <w:rPr>
          <w:sz w:val="28"/>
          <w:szCs w:val="28"/>
        </w:rPr>
        <w:t>29.02.202</w:t>
      </w:r>
      <w:r w:rsidR="00A41BD3">
        <w:rPr>
          <w:sz w:val="28"/>
          <w:szCs w:val="28"/>
        </w:rPr>
        <w:t>4</w:t>
      </w:r>
      <w:r w:rsidRPr="003F02F0">
        <w:rPr>
          <w:sz w:val="28"/>
          <w:szCs w:val="28"/>
        </w:rPr>
        <w:t xml:space="preserve"> г. № </w:t>
      </w:r>
      <w:r w:rsidR="006324E9">
        <w:rPr>
          <w:sz w:val="28"/>
          <w:szCs w:val="28"/>
        </w:rPr>
        <w:t>02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  <w:r w:rsidR="0004797F" w:rsidRPr="0004797F">
        <w:rPr>
          <w:sz w:val="28"/>
          <w:szCs w:val="28"/>
        </w:rPr>
        <w:t xml:space="preserve"> </w:t>
      </w:r>
      <w:r w:rsidR="0004797F" w:rsidRPr="000C7C7A">
        <w:rPr>
          <w:sz w:val="28"/>
          <w:szCs w:val="28"/>
        </w:rPr>
        <w:t>Динского района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F6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 w:rsidR="00E8299E">
              <w:rPr>
                <w:color w:val="000000"/>
                <w:sz w:val="28"/>
                <w:szCs w:val="28"/>
              </w:rPr>
              <w:t>2</w:t>
            </w:r>
            <w:r w:rsidR="00F603EA">
              <w:rPr>
                <w:color w:val="000000"/>
                <w:sz w:val="28"/>
                <w:szCs w:val="28"/>
              </w:rPr>
              <w:t>4</w:t>
            </w:r>
            <w:r w:rsidR="00A41BD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3D2CAC" w:rsidRDefault="00B0134A" w:rsidP="00F6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</w:t>
            </w:r>
            <w:r w:rsidR="00F603EA">
              <w:rPr>
                <w:sz w:val="28"/>
                <w:szCs w:val="28"/>
              </w:rPr>
              <w:t>75</w:t>
            </w:r>
            <w:r w:rsidRPr="003D2CAC">
              <w:rPr>
                <w:sz w:val="28"/>
                <w:szCs w:val="28"/>
              </w:rPr>
              <w:t>,</w:t>
            </w:r>
            <w:r w:rsidR="00F603EA">
              <w:rPr>
                <w:sz w:val="28"/>
                <w:szCs w:val="28"/>
              </w:rPr>
              <w:t>67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3D2CAC" w:rsidRDefault="00CE6EEC" w:rsidP="00F603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F603EA">
              <w:rPr>
                <w:color w:val="000000"/>
                <w:sz w:val="28"/>
                <w:szCs w:val="28"/>
              </w:rPr>
              <w:t>и</w:t>
            </w:r>
            <w:r w:rsidRPr="003D2CAC">
              <w:rPr>
                <w:color w:val="000000"/>
                <w:sz w:val="28"/>
                <w:szCs w:val="28"/>
              </w:rPr>
              <w:t xml:space="preserve"> доставка гроба и других предметов,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3D2CAC" w:rsidRDefault="00F603EA" w:rsidP="00FC0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3552,57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3D2CAC" w:rsidRDefault="00CE6EEC" w:rsidP="00F603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Перевозка тела (останков) умершего </w:t>
            </w:r>
            <w:r w:rsidR="00F603EA">
              <w:rPr>
                <w:color w:val="000000"/>
                <w:sz w:val="28"/>
                <w:szCs w:val="28"/>
              </w:rPr>
              <w:t xml:space="preserve">(погибшего) на кладбище (в крематорий) </w:t>
            </w:r>
          </w:p>
        </w:tc>
        <w:tc>
          <w:tcPr>
            <w:tcW w:w="2160" w:type="dxa"/>
            <w:vAlign w:val="center"/>
          </w:tcPr>
          <w:p w:rsidR="00CE6EEC" w:rsidRPr="003D2CAC" w:rsidRDefault="00F603EA" w:rsidP="00F6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32" w:rsidRPr="003D2C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79</w:t>
            </w:r>
            <w:r w:rsidR="00DC2FEF" w:rsidRPr="003D2C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Погребение   </w:t>
            </w:r>
            <w:r w:rsidR="009A70A4">
              <w:rPr>
                <w:color w:val="000000"/>
                <w:sz w:val="28"/>
                <w:szCs w:val="28"/>
              </w:rPr>
              <w:t>(кремация</w:t>
            </w:r>
            <w:r w:rsidR="009A70A4">
              <w:t xml:space="preserve"> </w:t>
            </w:r>
            <w:r w:rsidR="009A70A4" w:rsidRPr="009A70A4">
              <w:rPr>
                <w:color w:val="000000"/>
                <w:sz w:val="28"/>
                <w:szCs w:val="28"/>
              </w:rPr>
              <w:t>с последующей выдачей урны с прахом)</w:t>
            </w:r>
          </w:p>
        </w:tc>
        <w:tc>
          <w:tcPr>
            <w:tcW w:w="2160" w:type="dxa"/>
            <w:vAlign w:val="center"/>
          </w:tcPr>
          <w:p w:rsidR="00CE6EEC" w:rsidRPr="003D2CAC" w:rsidRDefault="00CF113C" w:rsidP="009A70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</w:t>
            </w:r>
            <w:r w:rsidR="009A70A4">
              <w:rPr>
                <w:color w:val="000000"/>
                <w:sz w:val="28"/>
                <w:szCs w:val="28"/>
              </w:rPr>
              <w:t>662,00</w:t>
            </w:r>
          </w:p>
        </w:tc>
      </w:tr>
      <w:tr w:rsidR="00C447D1" w:rsidRPr="003D2CAC" w:rsidTr="00856EC1">
        <w:tc>
          <w:tcPr>
            <w:tcW w:w="7488" w:type="dxa"/>
            <w:gridSpan w:val="2"/>
            <w:vAlign w:val="center"/>
          </w:tcPr>
          <w:p w:rsidR="00C447D1" w:rsidRPr="003D2CAC" w:rsidRDefault="00C447D1" w:rsidP="00E665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C447D1" w:rsidRPr="003D2CAC" w:rsidRDefault="00C447D1" w:rsidP="00E6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CE6EEC" w:rsidRPr="003D2CAC" w:rsidRDefault="00CE6EEC" w:rsidP="005F3A82">
      <w:pPr>
        <w:ind w:left="5040"/>
        <w:rPr>
          <w:sz w:val="28"/>
          <w:szCs w:val="28"/>
        </w:rPr>
      </w:pPr>
    </w:p>
    <w:p w:rsidR="00CE6EEC" w:rsidRPr="003D2CA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Pr="003D2CA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 w:rsidRPr="003D2CAC"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7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E66541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5F3A82">
      <w:pPr>
        <w:jc w:val="center"/>
        <w:rPr>
          <w:sz w:val="28"/>
          <w:szCs w:val="28"/>
        </w:rPr>
      </w:pPr>
    </w:p>
    <w:p w:rsidR="00E66541" w:rsidRDefault="00E66541" w:rsidP="00A43F0A">
      <w:pPr>
        <w:ind w:left="4820"/>
        <w:jc w:val="both"/>
        <w:rPr>
          <w:sz w:val="28"/>
          <w:szCs w:val="28"/>
        </w:rPr>
      </w:pPr>
      <w:r w:rsidRPr="004E609C">
        <w:rPr>
          <w:sz w:val="28"/>
          <w:szCs w:val="28"/>
        </w:rPr>
        <w:lastRenderedPageBreak/>
        <w:t xml:space="preserve">ПРИЛОЖЕНИЕ </w:t>
      </w:r>
      <w:r w:rsidR="00A43F0A" w:rsidRPr="004E609C">
        <w:rPr>
          <w:sz w:val="28"/>
          <w:szCs w:val="28"/>
        </w:rPr>
        <w:t>2</w:t>
      </w:r>
    </w:p>
    <w:p w:rsidR="00E66541" w:rsidRDefault="00E66541" w:rsidP="00A43F0A">
      <w:pPr>
        <w:ind w:left="4820"/>
        <w:rPr>
          <w:sz w:val="28"/>
          <w:szCs w:val="28"/>
        </w:rPr>
      </w:pPr>
    </w:p>
    <w:p w:rsidR="00E66541" w:rsidRDefault="00E66541" w:rsidP="00A43F0A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66541" w:rsidRDefault="00E66541" w:rsidP="00A43F0A">
      <w:pPr>
        <w:ind w:left="4820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E66541" w:rsidRDefault="00E66541" w:rsidP="00A43F0A">
      <w:pPr>
        <w:ind w:left="4820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E66541" w:rsidRDefault="00E66541" w:rsidP="00A43F0A">
      <w:pPr>
        <w:ind w:left="4820"/>
        <w:rPr>
          <w:sz w:val="28"/>
          <w:szCs w:val="28"/>
        </w:rPr>
      </w:pPr>
      <w:r w:rsidRPr="003F02F0">
        <w:rPr>
          <w:sz w:val="28"/>
          <w:szCs w:val="28"/>
        </w:rPr>
        <w:t xml:space="preserve">от </w:t>
      </w:r>
      <w:r w:rsidR="006324E9">
        <w:rPr>
          <w:sz w:val="28"/>
          <w:szCs w:val="28"/>
        </w:rPr>
        <w:t>29.02.202</w:t>
      </w:r>
      <w:r w:rsidR="00485E2A">
        <w:rPr>
          <w:sz w:val="28"/>
          <w:szCs w:val="28"/>
        </w:rPr>
        <w:t>4</w:t>
      </w:r>
      <w:r w:rsidR="006324E9" w:rsidRPr="003F02F0">
        <w:rPr>
          <w:sz w:val="28"/>
          <w:szCs w:val="28"/>
        </w:rPr>
        <w:t xml:space="preserve"> </w:t>
      </w:r>
      <w:r w:rsidRPr="003F02F0">
        <w:rPr>
          <w:sz w:val="28"/>
          <w:szCs w:val="28"/>
        </w:rPr>
        <w:t xml:space="preserve">г. № </w:t>
      </w:r>
      <w:r w:rsidR="006324E9">
        <w:rPr>
          <w:sz w:val="28"/>
          <w:szCs w:val="28"/>
        </w:rPr>
        <w:t>02</w:t>
      </w:r>
    </w:p>
    <w:p w:rsidR="00E66541" w:rsidRDefault="00E66541" w:rsidP="00E66541">
      <w:pPr>
        <w:jc w:val="center"/>
        <w:rPr>
          <w:sz w:val="28"/>
          <w:szCs w:val="28"/>
        </w:rPr>
      </w:pPr>
    </w:p>
    <w:p w:rsidR="00E66541" w:rsidRDefault="00E66541" w:rsidP="00E66541">
      <w:pPr>
        <w:ind w:firstLine="5580"/>
      </w:pPr>
    </w:p>
    <w:p w:rsidR="00E66541" w:rsidRDefault="00E66541" w:rsidP="00E66541">
      <w:pPr>
        <w:ind w:firstLine="5580"/>
      </w:pPr>
    </w:p>
    <w:p w:rsidR="00E66541" w:rsidRDefault="00E66541" w:rsidP="00E66541">
      <w:pPr>
        <w:ind w:firstLine="5580"/>
      </w:pPr>
    </w:p>
    <w:p w:rsidR="00E66541" w:rsidRDefault="00E66541" w:rsidP="00E6654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E66541" w:rsidRDefault="00934FA4" w:rsidP="00E665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гарантированных </w:t>
      </w:r>
      <w:r w:rsidR="00E66541">
        <w:rPr>
          <w:sz w:val="28"/>
          <w:szCs w:val="28"/>
        </w:rPr>
        <w:t>услуг</w:t>
      </w:r>
      <w:r w:rsidRPr="00934FA4">
        <w:rPr>
          <w:sz w:val="28"/>
          <w:szCs w:val="28"/>
        </w:rPr>
        <w:t xml:space="preserve"> </w:t>
      </w:r>
      <w:r>
        <w:rPr>
          <w:sz w:val="28"/>
          <w:szCs w:val="28"/>
        </w:rPr>
        <w:t>по погребению умерших (погибших)</w:t>
      </w:r>
      <w:r w:rsidR="00E66541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 погребение, а также при отсутствии иных лиц, взявших на себя обязанность осуществить погребение</w:t>
      </w:r>
      <w:r w:rsidR="00643133">
        <w:rPr>
          <w:sz w:val="28"/>
          <w:szCs w:val="28"/>
        </w:rPr>
        <w:t>, погребение</w:t>
      </w:r>
      <w:r>
        <w:rPr>
          <w:sz w:val="28"/>
          <w:szCs w:val="28"/>
        </w:rPr>
        <w:t xml:space="preserve">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органами внутренних дел</w:t>
      </w:r>
      <w:r w:rsidR="00632678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на территории Красносельского сельского поселения</w:t>
      </w:r>
      <w:r w:rsidR="0004797F" w:rsidRPr="0004797F">
        <w:rPr>
          <w:sz w:val="28"/>
          <w:szCs w:val="28"/>
        </w:rPr>
        <w:t xml:space="preserve"> </w:t>
      </w:r>
      <w:r w:rsidR="0004797F" w:rsidRPr="000C7C7A">
        <w:rPr>
          <w:sz w:val="28"/>
          <w:szCs w:val="28"/>
        </w:rPr>
        <w:t>Динского района</w:t>
      </w:r>
    </w:p>
    <w:p w:rsidR="00E66541" w:rsidRDefault="00E66541" w:rsidP="00E66541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E66541" w:rsidTr="008A0958">
        <w:tc>
          <w:tcPr>
            <w:tcW w:w="828" w:type="dxa"/>
            <w:vAlign w:val="center"/>
          </w:tcPr>
          <w:p w:rsidR="00E66541" w:rsidRPr="00A81F02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E66541" w:rsidRPr="00A81F02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E66541" w:rsidRPr="00A81F02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24</w:t>
            </w:r>
            <w:r w:rsidR="00A41BD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66541" w:rsidRPr="003D2CAC" w:rsidTr="008A0958">
        <w:tc>
          <w:tcPr>
            <w:tcW w:w="828" w:type="dxa"/>
            <w:vAlign w:val="center"/>
          </w:tcPr>
          <w:p w:rsidR="00E66541" w:rsidRPr="003D2CAC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E66541" w:rsidRPr="003D2CAC" w:rsidRDefault="00E66541" w:rsidP="008A09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E66541" w:rsidRPr="003D2CAC" w:rsidRDefault="00E66541" w:rsidP="00EF03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</w:t>
            </w:r>
            <w:r w:rsidR="00EF03B8">
              <w:rPr>
                <w:sz w:val="28"/>
                <w:szCs w:val="28"/>
              </w:rPr>
              <w:t>69,37</w:t>
            </w:r>
          </w:p>
        </w:tc>
      </w:tr>
      <w:tr w:rsidR="00F64E79" w:rsidRPr="003D2CAC" w:rsidTr="008A0958">
        <w:tc>
          <w:tcPr>
            <w:tcW w:w="828" w:type="dxa"/>
            <w:vAlign w:val="center"/>
          </w:tcPr>
          <w:p w:rsidR="00F64E79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F64E79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64E79">
              <w:rPr>
                <w:color w:val="000000"/>
                <w:sz w:val="28"/>
                <w:szCs w:val="28"/>
              </w:rPr>
              <w:t>блачение тела</w:t>
            </w:r>
          </w:p>
        </w:tc>
        <w:tc>
          <w:tcPr>
            <w:tcW w:w="2160" w:type="dxa"/>
            <w:vAlign w:val="center"/>
          </w:tcPr>
          <w:p w:rsidR="00F64E79" w:rsidRPr="003D2CAC" w:rsidRDefault="00F64E79" w:rsidP="00EF03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718,95</w:t>
            </w:r>
          </w:p>
        </w:tc>
      </w:tr>
      <w:tr w:rsidR="00E66541" w:rsidRPr="003D2CAC" w:rsidTr="008A0958">
        <w:tc>
          <w:tcPr>
            <w:tcW w:w="828" w:type="dxa"/>
            <w:vAlign w:val="center"/>
          </w:tcPr>
          <w:p w:rsidR="00E66541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66541" w:rsidRPr="003D2C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E66541" w:rsidRPr="003D2CAC" w:rsidRDefault="00E66541" w:rsidP="00F64E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Предоставление гроба</w:t>
            </w:r>
          </w:p>
        </w:tc>
        <w:tc>
          <w:tcPr>
            <w:tcW w:w="2160" w:type="dxa"/>
            <w:vAlign w:val="center"/>
          </w:tcPr>
          <w:p w:rsidR="00E66541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2839,92</w:t>
            </w:r>
          </w:p>
        </w:tc>
      </w:tr>
      <w:tr w:rsidR="00E66541" w:rsidRPr="003D2CAC" w:rsidTr="008A0958">
        <w:tc>
          <w:tcPr>
            <w:tcW w:w="828" w:type="dxa"/>
            <w:vAlign w:val="center"/>
          </w:tcPr>
          <w:p w:rsidR="00E66541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66541" w:rsidRPr="003D2C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E66541" w:rsidRPr="003D2CAC" w:rsidRDefault="00E66541" w:rsidP="00F64E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 w:rsidRPr="003D2CAC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3D2C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кладбище (в крематорий) </w:t>
            </w:r>
          </w:p>
        </w:tc>
        <w:tc>
          <w:tcPr>
            <w:tcW w:w="2160" w:type="dxa"/>
            <w:vAlign w:val="center"/>
          </w:tcPr>
          <w:p w:rsidR="00E66541" w:rsidRPr="003D2CAC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2C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79</w:t>
            </w:r>
            <w:r w:rsidRPr="003D2C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E66541" w:rsidRPr="003D2CAC" w:rsidTr="008A0958">
        <w:tc>
          <w:tcPr>
            <w:tcW w:w="828" w:type="dxa"/>
            <w:vAlign w:val="center"/>
          </w:tcPr>
          <w:p w:rsidR="00E66541" w:rsidRPr="003D2CAC" w:rsidRDefault="00F64E79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66541" w:rsidRPr="003D2C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E66541" w:rsidRPr="003D2CAC" w:rsidRDefault="00E66541" w:rsidP="00F64E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Погребение   </w:t>
            </w:r>
          </w:p>
        </w:tc>
        <w:tc>
          <w:tcPr>
            <w:tcW w:w="2160" w:type="dxa"/>
            <w:vAlign w:val="center"/>
          </w:tcPr>
          <w:p w:rsidR="00E66541" w:rsidRPr="003D2CAC" w:rsidRDefault="00E66541" w:rsidP="008A0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662,00</w:t>
            </w:r>
          </w:p>
        </w:tc>
      </w:tr>
      <w:tr w:rsidR="00607457" w:rsidRPr="003D2CAC" w:rsidTr="00A159FD">
        <w:tc>
          <w:tcPr>
            <w:tcW w:w="7488" w:type="dxa"/>
            <w:gridSpan w:val="2"/>
            <w:vAlign w:val="center"/>
          </w:tcPr>
          <w:p w:rsidR="00607457" w:rsidRPr="003D2CAC" w:rsidRDefault="00607457" w:rsidP="008A09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607457" w:rsidRPr="003D2CAC" w:rsidRDefault="00607457" w:rsidP="008A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E66541" w:rsidRPr="003D2CAC" w:rsidRDefault="00E66541" w:rsidP="00E66541">
      <w:pPr>
        <w:ind w:left="5040"/>
        <w:rPr>
          <w:sz w:val="28"/>
          <w:szCs w:val="28"/>
        </w:rPr>
      </w:pPr>
    </w:p>
    <w:p w:rsidR="00E66541" w:rsidRPr="003D2CAC" w:rsidRDefault="00E66541" w:rsidP="00E66541">
      <w:pPr>
        <w:ind w:left="5040" w:hanging="5040"/>
        <w:jc w:val="both"/>
        <w:rPr>
          <w:sz w:val="28"/>
          <w:szCs w:val="28"/>
        </w:rPr>
      </w:pPr>
    </w:p>
    <w:p w:rsidR="00E66541" w:rsidRPr="003D2CAC" w:rsidRDefault="00E66541" w:rsidP="00E66541">
      <w:pPr>
        <w:ind w:left="5040" w:hanging="5040"/>
        <w:jc w:val="both"/>
        <w:rPr>
          <w:sz w:val="28"/>
          <w:szCs w:val="28"/>
        </w:rPr>
      </w:pPr>
    </w:p>
    <w:p w:rsidR="00A45AF2" w:rsidRDefault="00E66541" w:rsidP="00A45AF2">
      <w:pPr>
        <w:ind w:right="-52"/>
        <w:rPr>
          <w:sz w:val="28"/>
          <w:szCs w:val="28"/>
        </w:rPr>
      </w:pPr>
      <w:r w:rsidRPr="003D2CAC">
        <w:rPr>
          <w:sz w:val="28"/>
          <w:szCs w:val="28"/>
        </w:rPr>
        <w:t>Глава Красносельского</w:t>
      </w:r>
      <w:r w:rsidR="00A45AF2">
        <w:rPr>
          <w:sz w:val="28"/>
          <w:szCs w:val="28"/>
        </w:rPr>
        <w:t xml:space="preserve"> </w:t>
      </w:r>
    </w:p>
    <w:p w:rsidR="00E66541" w:rsidRDefault="00E66541" w:rsidP="00A45AF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45AF2">
        <w:rPr>
          <w:sz w:val="28"/>
          <w:szCs w:val="28"/>
        </w:rPr>
        <w:t xml:space="preserve">  </w:t>
      </w:r>
      <w:r>
        <w:rPr>
          <w:sz w:val="28"/>
          <w:szCs w:val="28"/>
        </w:rPr>
        <w:t>М.В. Кныш</w:t>
      </w: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A43F0A" w:rsidRDefault="00A43F0A" w:rsidP="005F3A82">
      <w:pPr>
        <w:jc w:val="center"/>
        <w:rPr>
          <w:sz w:val="28"/>
          <w:szCs w:val="28"/>
        </w:rPr>
      </w:pPr>
    </w:p>
    <w:p w:rsidR="008D44F5" w:rsidRDefault="008D44F5" w:rsidP="00A43F0A">
      <w:pPr>
        <w:tabs>
          <w:tab w:val="left" w:pos="4820"/>
        </w:tabs>
        <w:ind w:left="4820"/>
        <w:rPr>
          <w:sz w:val="28"/>
          <w:szCs w:val="28"/>
        </w:rPr>
      </w:pPr>
    </w:p>
    <w:p w:rsidR="008D44F5" w:rsidRDefault="008D44F5" w:rsidP="00A43F0A">
      <w:pPr>
        <w:tabs>
          <w:tab w:val="left" w:pos="4820"/>
        </w:tabs>
        <w:ind w:left="4820"/>
        <w:rPr>
          <w:sz w:val="28"/>
          <w:szCs w:val="28"/>
        </w:rPr>
      </w:pPr>
    </w:p>
    <w:p w:rsidR="00CE6EEC" w:rsidRDefault="00CE6EEC" w:rsidP="00A43F0A">
      <w:pPr>
        <w:tabs>
          <w:tab w:val="left" w:pos="4820"/>
        </w:tabs>
        <w:ind w:left="4820"/>
        <w:rPr>
          <w:sz w:val="28"/>
          <w:szCs w:val="28"/>
        </w:rPr>
      </w:pPr>
      <w:r w:rsidRPr="004E609C">
        <w:rPr>
          <w:sz w:val="28"/>
          <w:szCs w:val="28"/>
        </w:rPr>
        <w:lastRenderedPageBreak/>
        <w:t xml:space="preserve">ПРИЛОЖЕНИЕ </w:t>
      </w:r>
      <w:r w:rsidR="00A43F0A" w:rsidRPr="004E609C">
        <w:rPr>
          <w:sz w:val="28"/>
          <w:szCs w:val="28"/>
        </w:rPr>
        <w:t>3</w:t>
      </w:r>
    </w:p>
    <w:p w:rsidR="00CE6EEC" w:rsidRDefault="00CE6EEC" w:rsidP="00A43F0A">
      <w:pPr>
        <w:tabs>
          <w:tab w:val="left" w:pos="4820"/>
        </w:tabs>
        <w:ind w:left="4820"/>
        <w:rPr>
          <w:sz w:val="28"/>
          <w:szCs w:val="28"/>
        </w:rPr>
      </w:pPr>
    </w:p>
    <w:p w:rsidR="00CE6EEC" w:rsidRDefault="00CE6EEC" w:rsidP="00A43F0A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A43F0A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A43F0A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5B67FD" w:rsidP="00A43F0A">
      <w:pPr>
        <w:tabs>
          <w:tab w:val="left" w:pos="4820"/>
        </w:tabs>
        <w:ind w:left="4820"/>
        <w:rPr>
          <w:sz w:val="28"/>
          <w:szCs w:val="28"/>
        </w:rPr>
      </w:pPr>
      <w:r w:rsidRPr="003F02F0">
        <w:rPr>
          <w:sz w:val="28"/>
          <w:szCs w:val="28"/>
        </w:rPr>
        <w:t xml:space="preserve">от </w:t>
      </w:r>
      <w:r>
        <w:rPr>
          <w:sz w:val="28"/>
          <w:szCs w:val="28"/>
        </w:rPr>
        <w:t>29.02.2024</w:t>
      </w:r>
      <w:r w:rsidRPr="003F02F0">
        <w:rPr>
          <w:sz w:val="28"/>
          <w:szCs w:val="28"/>
        </w:rPr>
        <w:t xml:space="preserve"> г. № </w:t>
      </w:r>
      <w:r>
        <w:rPr>
          <w:sz w:val="28"/>
          <w:szCs w:val="28"/>
        </w:rPr>
        <w:t>02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  <w:r w:rsidR="0004797F" w:rsidRPr="0004797F">
        <w:rPr>
          <w:sz w:val="28"/>
          <w:szCs w:val="28"/>
        </w:rPr>
        <w:t xml:space="preserve"> </w:t>
      </w:r>
      <w:r w:rsidR="0004797F" w:rsidRPr="000C7C7A">
        <w:rPr>
          <w:sz w:val="28"/>
          <w:szCs w:val="28"/>
        </w:rPr>
        <w:t>Динского района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534"/>
    <w:rsid w:val="0001305B"/>
    <w:rsid w:val="00017A9C"/>
    <w:rsid w:val="00040512"/>
    <w:rsid w:val="0004797F"/>
    <w:rsid w:val="00050736"/>
    <w:rsid w:val="0005321E"/>
    <w:rsid w:val="00053821"/>
    <w:rsid w:val="0005605B"/>
    <w:rsid w:val="00056CB7"/>
    <w:rsid w:val="00061EE4"/>
    <w:rsid w:val="0006288A"/>
    <w:rsid w:val="0006579B"/>
    <w:rsid w:val="00071ADA"/>
    <w:rsid w:val="000833CB"/>
    <w:rsid w:val="00087B42"/>
    <w:rsid w:val="000918F7"/>
    <w:rsid w:val="000C5B67"/>
    <w:rsid w:val="000C7C7A"/>
    <w:rsid w:val="000F4F42"/>
    <w:rsid w:val="00105879"/>
    <w:rsid w:val="0011000D"/>
    <w:rsid w:val="00114821"/>
    <w:rsid w:val="00151B99"/>
    <w:rsid w:val="001530F6"/>
    <w:rsid w:val="00154359"/>
    <w:rsid w:val="00160799"/>
    <w:rsid w:val="00170763"/>
    <w:rsid w:val="00174210"/>
    <w:rsid w:val="00177314"/>
    <w:rsid w:val="00181052"/>
    <w:rsid w:val="00193728"/>
    <w:rsid w:val="001A02CF"/>
    <w:rsid w:val="001A10B4"/>
    <w:rsid w:val="001B064C"/>
    <w:rsid w:val="001B366E"/>
    <w:rsid w:val="001B4CE9"/>
    <w:rsid w:val="00203E01"/>
    <w:rsid w:val="00223FAE"/>
    <w:rsid w:val="00230DBF"/>
    <w:rsid w:val="00246BE9"/>
    <w:rsid w:val="002607C0"/>
    <w:rsid w:val="002801FD"/>
    <w:rsid w:val="00283D3C"/>
    <w:rsid w:val="002849CF"/>
    <w:rsid w:val="00285534"/>
    <w:rsid w:val="00286251"/>
    <w:rsid w:val="002862B9"/>
    <w:rsid w:val="00294633"/>
    <w:rsid w:val="00296B2F"/>
    <w:rsid w:val="002A41CB"/>
    <w:rsid w:val="002B0832"/>
    <w:rsid w:val="002B0B94"/>
    <w:rsid w:val="002B5978"/>
    <w:rsid w:val="002C6F02"/>
    <w:rsid w:val="002D364C"/>
    <w:rsid w:val="002E2E90"/>
    <w:rsid w:val="002F30D1"/>
    <w:rsid w:val="003020E1"/>
    <w:rsid w:val="00331E53"/>
    <w:rsid w:val="00335B8D"/>
    <w:rsid w:val="00337068"/>
    <w:rsid w:val="00360308"/>
    <w:rsid w:val="00360CB1"/>
    <w:rsid w:val="003862AF"/>
    <w:rsid w:val="0038692C"/>
    <w:rsid w:val="00392D2C"/>
    <w:rsid w:val="00394774"/>
    <w:rsid w:val="00397205"/>
    <w:rsid w:val="003A28A9"/>
    <w:rsid w:val="003B0F08"/>
    <w:rsid w:val="003C1F6F"/>
    <w:rsid w:val="003C3728"/>
    <w:rsid w:val="003D21F5"/>
    <w:rsid w:val="003D2CAC"/>
    <w:rsid w:val="003D539E"/>
    <w:rsid w:val="003D7BD4"/>
    <w:rsid w:val="003F02F0"/>
    <w:rsid w:val="003F4FFF"/>
    <w:rsid w:val="00404F9A"/>
    <w:rsid w:val="00411D63"/>
    <w:rsid w:val="00426C60"/>
    <w:rsid w:val="0043419F"/>
    <w:rsid w:val="0044409B"/>
    <w:rsid w:val="00467E9F"/>
    <w:rsid w:val="00483773"/>
    <w:rsid w:val="00485E2A"/>
    <w:rsid w:val="00490761"/>
    <w:rsid w:val="004A2F14"/>
    <w:rsid w:val="004A6037"/>
    <w:rsid w:val="004A6579"/>
    <w:rsid w:val="004B68C0"/>
    <w:rsid w:val="004C1590"/>
    <w:rsid w:val="004D7A03"/>
    <w:rsid w:val="004E609C"/>
    <w:rsid w:val="005104E8"/>
    <w:rsid w:val="005122D5"/>
    <w:rsid w:val="00550494"/>
    <w:rsid w:val="00555EC9"/>
    <w:rsid w:val="00574D5A"/>
    <w:rsid w:val="00584BF5"/>
    <w:rsid w:val="00585EA1"/>
    <w:rsid w:val="00590C95"/>
    <w:rsid w:val="005929CB"/>
    <w:rsid w:val="00593E81"/>
    <w:rsid w:val="005A46E7"/>
    <w:rsid w:val="005B67FD"/>
    <w:rsid w:val="005B7DA6"/>
    <w:rsid w:val="005C7C33"/>
    <w:rsid w:val="005D5274"/>
    <w:rsid w:val="005D6848"/>
    <w:rsid w:val="005E0DEB"/>
    <w:rsid w:val="005F3A82"/>
    <w:rsid w:val="006001DF"/>
    <w:rsid w:val="006024BD"/>
    <w:rsid w:val="00604C97"/>
    <w:rsid w:val="00607457"/>
    <w:rsid w:val="006153DF"/>
    <w:rsid w:val="006205F7"/>
    <w:rsid w:val="0062073A"/>
    <w:rsid w:val="00630163"/>
    <w:rsid w:val="006324E9"/>
    <w:rsid w:val="00632678"/>
    <w:rsid w:val="00643133"/>
    <w:rsid w:val="00657F6C"/>
    <w:rsid w:val="00674FDA"/>
    <w:rsid w:val="0067542A"/>
    <w:rsid w:val="006A1844"/>
    <w:rsid w:val="006B2A7C"/>
    <w:rsid w:val="006C7D50"/>
    <w:rsid w:val="006E4EDB"/>
    <w:rsid w:val="007066A6"/>
    <w:rsid w:val="00707229"/>
    <w:rsid w:val="007649E6"/>
    <w:rsid w:val="00767DDC"/>
    <w:rsid w:val="007712FA"/>
    <w:rsid w:val="00781D8A"/>
    <w:rsid w:val="0078408F"/>
    <w:rsid w:val="00790A68"/>
    <w:rsid w:val="007A1040"/>
    <w:rsid w:val="007A316E"/>
    <w:rsid w:val="007B3E46"/>
    <w:rsid w:val="007B41A3"/>
    <w:rsid w:val="007B6A07"/>
    <w:rsid w:val="007C7C09"/>
    <w:rsid w:val="007D74D2"/>
    <w:rsid w:val="007E5CB3"/>
    <w:rsid w:val="007F748D"/>
    <w:rsid w:val="00814751"/>
    <w:rsid w:val="00817A08"/>
    <w:rsid w:val="00823A65"/>
    <w:rsid w:val="00824EC1"/>
    <w:rsid w:val="00824FCE"/>
    <w:rsid w:val="00831471"/>
    <w:rsid w:val="00832DAF"/>
    <w:rsid w:val="0083393F"/>
    <w:rsid w:val="00840B80"/>
    <w:rsid w:val="00855151"/>
    <w:rsid w:val="00864D8E"/>
    <w:rsid w:val="008659EF"/>
    <w:rsid w:val="00865F99"/>
    <w:rsid w:val="00872570"/>
    <w:rsid w:val="008830DF"/>
    <w:rsid w:val="00884B7C"/>
    <w:rsid w:val="00890F86"/>
    <w:rsid w:val="00895289"/>
    <w:rsid w:val="00895A7F"/>
    <w:rsid w:val="008A53AD"/>
    <w:rsid w:val="008B6C4D"/>
    <w:rsid w:val="008D176A"/>
    <w:rsid w:val="008D44F5"/>
    <w:rsid w:val="008E1C2F"/>
    <w:rsid w:val="008E5E23"/>
    <w:rsid w:val="008F1F0D"/>
    <w:rsid w:val="008F226B"/>
    <w:rsid w:val="008F6667"/>
    <w:rsid w:val="00901494"/>
    <w:rsid w:val="00914602"/>
    <w:rsid w:val="0091667D"/>
    <w:rsid w:val="009233BE"/>
    <w:rsid w:val="00930DDB"/>
    <w:rsid w:val="00932AD4"/>
    <w:rsid w:val="00934FA4"/>
    <w:rsid w:val="00963385"/>
    <w:rsid w:val="009638B9"/>
    <w:rsid w:val="00964F80"/>
    <w:rsid w:val="00965544"/>
    <w:rsid w:val="00966BE3"/>
    <w:rsid w:val="00974FEF"/>
    <w:rsid w:val="009870D3"/>
    <w:rsid w:val="009A015E"/>
    <w:rsid w:val="009A70A4"/>
    <w:rsid w:val="009C5254"/>
    <w:rsid w:val="009C6D2F"/>
    <w:rsid w:val="009D722E"/>
    <w:rsid w:val="009F77C3"/>
    <w:rsid w:val="00A10C55"/>
    <w:rsid w:val="00A10F25"/>
    <w:rsid w:val="00A1408C"/>
    <w:rsid w:val="00A1409D"/>
    <w:rsid w:val="00A230A4"/>
    <w:rsid w:val="00A3255C"/>
    <w:rsid w:val="00A34A84"/>
    <w:rsid w:val="00A3502D"/>
    <w:rsid w:val="00A3572B"/>
    <w:rsid w:val="00A41BD3"/>
    <w:rsid w:val="00A43F0A"/>
    <w:rsid w:val="00A447D6"/>
    <w:rsid w:val="00A45AF2"/>
    <w:rsid w:val="00A574AA"/>
    <w:rsid w:val="00A62C33"/>
    <w:rsid w:val="00A73FBB"/>
    <w:rsid w:val="00A81ED7"/>
    <w:rsid w:val="00A81F02"/>
    <w:rsid w:val="00A87A41"/>
    <w:rsid w:val="00A9295C"/>
    <w:rsid w:val="00A92B6F"/>
    <w:rsid w:val="00AA4591"/>
    <w:rsid w:val="00AD2461"/>
    <w:rsid w:val="00AE3B4F"/>
    <w:rsid w:val="00AE4219"/>
    <w:rsid w:val="00B0134A"/>
    <w:rsid w:val="00B12651"/>
    <w:rsid w:val="00B152AA"/>
    <w:rsid w:val="00B22F54"/>
    <w:rsid w:val="00B35F3F"/>
    <w:rsid w:val="00B5301F"/>
    <w:rsid w:val="00B57325"/>
    <w:rsid w:val="00B716DC"/>
    <w:rsid w:val="00B716E6"/>
    <w:rsid w:val="00B82B0A"/>
    <w:rsid w:val="00B9634E"/>
    <w:rsid w:val="00B968B7"/>
    <w:rsid w:val="00BA700F"/>
    <w:rsid w:val="00BB3525"/>
    <w:rsid w:val="00BC11A9"/>
    <w:rsid w:val="00BE2B17"/>
    <w:rsid w:val="00BE5050"/>
    <w:rsid w:val="00BF337A"/>
    <w:rsid w:val="00C12B15"/>
    <w:rsid w:val="00C1444A"/>
    <w:rsid w:val="00C20F39"/>
    <w:rsid w:val="00C2716B"/>
    <w:rsid w:val="00C37189"/>
    <w:rsid w:val="00C447D1"/>
    <w:rsid w:val="00C46947"/>
    <w:rsid w:val="00C51F00"/>
    <w:rsid w:val="00C6003A"/>
    <w:rsid w:val="00C621F4"/>
    <w:rsid w:val="00C706E8"/>
    <w:rsid w:val="00CB057B"/>
    <w:rsid w:val="00CB3A72"/>
    <w:rsid w:val="00CB63C1"/>
    <w:rsid w:val="00CB7F99"/>
    <w:rsid w:val="00CC3E0F"/>
    <w:rsid w:val="00CC3F42"/>
    <w:rsid w:val="00CD5A9B"/>
    <w:rsid w:val="00CE6EEC"/>
    <w:rsid w:val="00CF113C"/>
    <w:rsid w:val="00D039BA"/>
    <w:rsid w:val="00D0659E"/>
    <w:rsid w:val="00D074E8"/>
    <w:rsid w:val="00D15D90"/>
    <w:rsid w:val="00D21474"/>
    <w:rsid w:val="00D21629"/>
    <w:rsid w:val="00D21DAC"/>
    <w:rsid w:val="00D33C77"/>
    <w:rsid w:val="00D4272C"/>
    <w:rsid w:val="00D44A7A"/>
    <w:rsid w:val="00D94222"/>
    <w:rsid w:val="00DA4B97"/>
    <w:rsid w:val="00DB36E4"/>
    <w:rsid w:val="00DB6E6A"/>
    <w:rsid w:val="00DC2FEF"/>
    <w:rsid w:val="00DC7745"/>
    <w:rsid w:val="00DD4E3D"/>
    <w:rsid w:val="00DD5978"/>
    <w:rsid w:val="00DE4C4E"/>
    <w:rsid w:val="00E020A2"/>
    <w:rsid w:val="00E03816"/>
    <w:rsid w:val="00E053B1"/>
    <w:rsid w:val="00E12361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6541"/>
    <w:rsid w:val="00E67A2A"/>
    <w:rsid w:val="00E70806"/>
    <w:rsid w:val="00E8299E"/>
    <w:rsid w:val="00E85540"/>
    <w:rsid w:val="00EA5AC8"/>
    <w:rsid w:val="00EB494F"/>
    <w:rsid w:val="00ED19FE"/>
    <w:rsid w:val="00EF03B8"/>
    <w:rsid w:val="00EF5E2D"/>
    <w:rsid w:val="00F017B8"/>
    <w:rsid w:val="00F018FB"/>
    <w:rsid w:val="00F05F13"/>
    <w:rsid w:val="00F07DD5"/>
    <w:rsid w:val="00F13DD6"/>
    <w:rsid w:val="00F16105"/>
    <w:rsid w:val="00F446E4"/>
    <w:rsid w:val="00F5518A"/>
    <w:rsid w:val="00F603EA"/>
    <w:rsid w:val="00F63B18"/>
    <w:rsid w:val="00F64E79"/>
    <w:rsid w:val="00F65DEA"/>
    <w:rsid w:val="00F8683E"/>
    <w:rsid w:val="00F86DCF"/>
    <w:rsid w:val="00F9149E"/>
    <w:rsid w:val="00F95458"/>
    <w:rsid w:val="00FA22ED"/>
    <w:rsid w:val="00FB3DDD"/>
    <w:rsid w:val="00FC0606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F40-FE83-4928-9CDE-738E71A8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179</cp:revision>
  <cp:lastPrinted>2014-12-25T11:37:00Z</cp:lastPrinted>
  <dcterms:created xsi:type="dcterms:W3CDTF">2011-01-11T12:48:00Z</dcterms:created>
  <dcterms:modified xsi:type="dcterms:W3CDTF">2024-02-29T08:05:00Z</dcterms:modified>
</cp:coreProperties>
</file>